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UNITED STATES</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SCHEDULE 13G</w:t>
      </w:r>
    </w:p>
    <w:p>
      <w:pPr>
        <w:spacing w:after="0" w:line="229" w:lineRule="exact"/>
        <w:rPr>
          <w:sz w:val="24"/>
          <w:szCs w:val="24"/>
          <w:color w:val="auto"/>
        </w:rPr>
      </w:pPr>
    </w:p>
    <w:p>
      <w:pPr>
        <w:jc w:val="center"/>
        <w:spacing w:after="0" w:line="256" w:lineRule="auto"/>
        <w:rPr>
          <w:sz w:val="20"/>
          <w:szCs w:val="20"/>
          <w:color w:val="auto"/>
        </w:rPr>
      </w:pPr>
      <w:r>
        <w:rPr>
          <w:rFonts w:ascii="Times New Roman" w:cs="Times New Roman" w:eastAsia="Times New Roman" w:hAnsi="Times New Roman"/>
          <w:sz w:val="20"/>
          <w:szCs w:val="20"/>
          <w:b w:val="1"/>
          <w:bCs w:val="1"/>
          <w:color w:val="auto"/>
        </w:rPr>
        <w:t>INFORMATION TO BE INCLUDED IN STATEMENTS FILED PURSUANT TO RULE 13d-1(b), (c), AND (d) AND AMENDMENTS THERETO FILED PURSUANT TO RULE 13d-2(b)</w:t>
      </w:r>
    </w:p>
    <w:p>
      <w:pPr>
        <w:spacing w:after="0" w:line="18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(AMENDMENT NO. 3)*</w:t>
      </w:r>
    </w:p>
    <w:p>
      <w:pPr>
        <w:spacing w:after="0" w:line="23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Xometry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48260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1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(Name of Issuer)</w:t>
      </w:r>
    </w:p>
    <w:p>
      <w:pPr>
        <w:spacing w:after="0" w:line="22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Class A Common Stock, par value $0.000001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48260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2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(Title of Class of Securities)</w:t>
      </w:r>
    </w:p>
    <w:p>
      <w:pPr>
        <w:spacing w:after="0" w:line="22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98423F109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48260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(CUSIP Number)</w:t>
      </w:r>
    </w:p>
    <w:p>
      <w:pPr>
        <w:spacing w:after="0" w:line="22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Eddie C. Brown</w:t>
      </w:r>
    </w:p>
    <w:p>
      <w:pPr>
        <w:spacing w:after="0" w:line="2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Brown Capital Management, LLC</w:t>
      </w:r>
    </w:p>
    <w:p>
      <w:pPr>
        <w:jc w:val="center"/>
        <w:ind w:right="-19"/>
        <w:spacing w:after="0"/>
        <w:rPr>
          <w:sz w:val="20"/>
          <w:szCs w:val="20"/>
          <w:color w:val="auto"/>
        </w:rPr>
      </w:pPr>
      <w:r>
        <w:rPr>
          <w:rFonts w:ascii="Times New Roman" w:cs="Times New Roman" w:eastAsia="Times New Roman" w:hAnsi="Times New Roman"/>
          <w:sz w:val="20"/>
          <w:szCs w:val="20"/>
          <w:color w:val="auto"/>
        </w:rPr>
        <w:t>1201 N. Calvert Street</w:t>
      </w:r>
    </w:p>
    <w:p>
      <w:pPr>
        <w:jc w:val="center"/>
        <w:ind w:right="-19"/>
        <w:spacing w:after="0"/>
        <w:rPr>
          <w:sz w:val="20"/>
          <w:szCs w:val="20"/>
          <w:color w:val="auto"/>
        </w:rPr>
      </w:pPr>
      <w:r>
        <w:rPr>
          <w:rFonts w:ascii="Times New Roman" w:cs="Times New Roman" w:eastAsia="Times New Roman" w:hAnsi="Times New Roman"/>
          <w:sz w:val="20"/>
          <w:szCs w:val="20"/>
          <w:color w:val="auto"/>
        </w:rPr>
        <w:t>Baltimore, MD 21202</w:t>
      </w:r>
    </w:p>
    <w:p>
      <w:pPr>
        <w:jc w:val="center"/>
        <w:ind w:right="-19"/>
        <w:spacing w:after="0"/>
        <w:rPr>
          <w:sz w:val="20"/>
          <w:szCs w:val="20"/>
          <w:color w:val="auto"/>
        </w:rPr>
      </w:pPr>
      <w:r>
        <w:rPr>
          <w:rFonts w:ascii="Times New Roman" w:cs="Times New Roman" w:eastAsia="Times New Roman" w:hAnsi="Times New Roman"/>
          <w:sz w:val="20"/>
          <w:szCs w:val="20"/>
          <w:color w:val="auto"/>
        </w:rPr>
        <w:t>(410) 837-3234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9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(Name, Address and Telephone Number of Person</w:t>
      </w:r>
    </w:p>
    <w:p>
      <w:pPr>
        <w:spacing w:after="0" w:line="2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Authorized to Receive Notices and Communications)</w:t>
      </w:r>
    </w:p>
    <w:p>
      <w:pPr>
        <w:spacing w:after="0" w:line="2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December 31,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48260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2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(Date of Event which Requires Filing of this Statement)</w:t>
      </w:r>
    </w:p>
    <w:p>
      <w:pPr>
        <w:spacing w:after="0" w:line="229"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Check the appropriate box to designate the rule pursuant to which this Schedule is filed:</w:t>
      </w:r>
    </w:p>
    <w:p>
      <w:pPr>
        <w:spacing w:after="0" w:line="229" w:lineRule="exact"/>
        <w:rPr>
          <w:sz w:val="24"/>
          <w:szCs w:val="24"/>
          <w:color w:val="auto"/>
        </w:rPr>
      </w:pPr>
    </w:p>
    <w:p>
      <w:pPr>
        <w:jc w:val="both"/>
        <w:ind w:left="660" w:right="9180" w:hanging="4"/>
        <w:spacing w:after="0" w:line="274" w:lineRule="auto"/>
        <w:tabs>
          <w:tab w:leader="none" w:pos="940" w:val="left"/>
        </w:tabs>
        <w:numPr>
          <w:ilvl w:val="1"/>
          <w:numId w:val="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Rule 13d-1(b) [ ] Rule 13d-1(c) [ ] Rule 13d-1(d)</w:t>
      </w:r>
    </w:p>
    <w:p>
      <w:pPr>
        <w:spacing w:after="0" w:line="169" w:lineRule="exact"/>
        <w:rPr>
          <w:rFonts w:ascii="Times New Roman" w:cs="Times New Roman" w:eastAsia="Times New Roman" w:hAnsi="Times New Roman"/>
          <w:sz w:val="19"/>
          <w:szCs w:val="19"/>
          <w:color w:val="auto"/>
        </w:rPr>
      </w:pPr>
    </w:p>
    <w:p>
      <w:pPr>
        <w:ind w:left="360" w:right="20" w:hanging="351"/>
        <w:spacing w:after="0" w:line="295" w:lineRule="auto"/>
        <w:rPr>
          <w:rFonts w:ascii="Times New Roman" w:cs="Times New Roman" w:eastAsia="Times New Roman" w:hAnsi="Times New Roman"/>
          <w:sz w:val="19"/>
          <w:szCs w:val="19"/>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9"/>
          <w:szCs w:val="19"/>
          <w:color w:val="auto"/>
        </w:rPr>
        <w:t>The remainder of this cover page shall be filled out for a reporting person’s initial filing on this form with respect to the subject class of</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9"/>
          <w:szCs w:val="19"/>
          <w:color w:val="auto"/>
        </w:rPr>
        <w:t>securities, and for any subsequent amendment containing information which would alter disclosures provided in a prior cover page.</w:t>
      </w:r>
    </w:p>
    <w:p>
      <w:pPr>
        <w:spacing w:after="0" w:line="151" w:lineRule="exact"/>
        <w:rPr>
          <w:sz w:val="24"/>
          <w:szCs w:val="24"/>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ectPr>
          <w:pgSz w:w="11900" w:h="16838" w:orient="portrait"/>
          <w:cols w:equalWidth="0" w:num="1">
            <w:col w:w="11240"/>
          </w:cols>
          <w:pgMar w:left="320" w:top="221" w:right="33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303"/>
        </w:trPr>
        <w:tc>
          <w:tcPr>
            <w:tcW w:w="3740" w:type="dxa"/>
            <w:vAlign w:val="bottom"/>
            <w:tcBorders>
              <w:top w:val="single" w:sz="8" w:color="auto"/>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CUSIP No. 98423F109</w:t>
            </w:r>
          </w:p>
        </w:tc>
        <w:tc>
          <w:tcPr>
            <w:tcW w:w="3800" w:type="dxa"/>
            <w:vAlign w:val="bottom"/>
            <w:tcBorders>
              <w:right w:val="single" w:sz="8" w:color="auto"/>
            </w:tcBorders>
          </w:tcPr>
          <w:p>
            <w:pPr>
              <w:ind w:left="1720"/>
              <w:spacing w:after="0"/>
              <w:rPr>
                <w:sz w:val="20"/>
                <w:szCs w:val="20"/>
                <w:color w:val="auto"/>
              </w:rPr>
            </w:pPr>
            <w:r>
              <w:rPr>
                <w:rFonts w:ascii="Times New Roman" w:cs="Times New Roman" w:eastAsia="Times New Roman" w:hAnsi="Times New Roman"/>
                <w:sz w:val="20"/>
                <w:szCs w:val="20"/>
                <w:color w:val="auto"/>
              </w:rPr>
              <w:t>13G</w:t>
            </w:r>
          </w:p>
        </w:tc>
        <w:tc>
          <w:tcPr>
            <w:tcW w:w="3700" w:type="dxa"/>
            <w:vAlign w:val="bottom"/>
            <w:tcBorders>
              <w:top w:val="single" w:sz="8" w:color="auto"/>
              <w:right w:val="single" w:sz="8" w:color="auto"/>
            </w:tcBorders>
          </w:tcPr>
          <w:p>
            <w:pPr>
              <w:ind w:left="2220"/>
              <w:spacing w:after="0"/>
              <w:rPr>
                <w:sz w:val="20"/>
                <w:szCs w:val="20"/>
                <w:color w:val="auto"/>
              </w:rPr>
            </w:pPr>
            <w:r>
              <w:rPr>
                <w:rFonts w:ascii="Times New Roman" w:cs="Times New Roman" w:eastAsia="Times New Roman" w:hAnsi="Times New Roman"/>
                <w:sz w:val="20"/>
                <w:szCs w:val="20"/>
                <w:color w:val="auto"/>
              </w:rPr>
              <w:t>Page 2 of 6 Pages</w:t>
            </w:r>
          </w:p>
        </w:tc>
      </w:tr>
      <w:tr>
        <w:trPr>
          <w:trHeight w:val="48"/>
        </w:trPr>
        <w:tc>
          <w:tcPr>
            <w:tcW w:w="3740" w:type="dxa"/>
            <w:vAlign w:val="bottom"/>
            <w:tcBorders>
              <w:left w:val="single" w:sz="8" w:color="auto"/>
              <w:bottom w:val="single" w:sz="8" w:color="auto"/>
              <w:right w:val="single" w:sz="8" w:color="auto"/>
            </w:tcBorders>
          </w:tcPr>
          <w:p>
            <w:pPr>
              <w:spacing w:after="0"/>
              <w:rPr>
                <w:sz w:val="4"/>
                <w:szCs w:val="4"/>
                <w:color w:val="auto"/>
              </w:rPr>
            </w:pPr>
          </w:p>
        </w:tc>
        <w:tc>
          <w:tcPr>
            <w:tcW w:w="3800" w:type="dxa"/>
            <w:vAlign w:val="bottom"/>
            <w:tcBorders>
              <w:right w:val="single" w:sz="8" w:color="auto"/>
            </w:tcBorders>
          </w:tcPr>
          <w:p>
            <w:pPr>
              <w:spacing w:after="0"/>
              <w:rPr>
                <w:sz w:val="4"/>
                <w:szCs w:val="4"/>
                <w:color w:val="auto"/>
              </w:rPr>
            </w:pPr>
          </w:p>
        </w:tc>
        <w:tc>
          <w:tcPr>
            <w:tcW w:w="3700" w:type="dxa"/>
            <w:vAlign w:val="bottom"/>
            <w:tcBorders>
              <w:bottom w:val="single" w:sz="8" w:color="auto"/>
              <w:right w:val="single" w:sz="8" w:color="auto"/>
            </w:tcBorders>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60350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6035040"/>
                    </a:xfrm>
                    <a:prstGeom prst="rect">
                      <a:avLst/>
                    </a:prstGeom>
                    <a:noFill/>
                  </pic:spPr>
                </pic:pic>
              </a:graphicData>
            </a:graphic>
          </wp:anchor>
        </w:drawing>
      </w:r>
    </w:p>
    <w:p>
      <w:pPr>
        <w:spacing w:after="0" w:line="254" w:lineRule="exact"/>
        <w:rPr>
          <w:sz w:val="20"/>
          <w:szCs w:val="20"/>
          <w:color w:val="auto"/>
        </w:rPr>
      </w:pPr>
    </w:p>
    <w:p>
      <w:pPr>
        <w:ind w:left="620" w:hanging="396"/>
        <w:spacing w:after="0"/>
        <w:tabs>
          <w:tab w:leader="none" w:pos="62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NAMES OF REPORTING PERSONS</w:t>
      </w:r>
    </w:p>
    <w:p>
      <w:pPr>
        <w:spacing w:after="0" w:line="21" w:lineRule="exact"/>
        <w:rPr>
          <w:rFonts w:ascii="Times New Roman" w:cs="Times New Roman" w:eastAsia="Times New Roman" w:hAnsi="Times New Roman"/>
          <w:sz w:val="20"/>
          <w:szCs w:val="20"/>
          <w:color w:val="auto"/>
        </w:rPr>
      </w:pPr>
    </w:p>
    <w:p>
      <w:pPr>
        <w:ind w:left="62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I.R.S. IDENTIFICATION NOS. OF ABOVE PERSONS (ENTITIES ONLY)</w:t>
      </w:r>
    </w:p>
    <w:p>
      <w:pPr>
        <w:spacing w:after="0" w:line="20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Brown Capital Management, LLC</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w:t>
            </w:r>
          </w:p>
        </w:tc>
        <w:tc>
          <w:tcPr>
            <w:tcW w:w="7700" w:type="dxa"/>
            <w:vAlign w:val="bottom"/>
            <w:gridSpan w:val="3"/>
          </w:tcPr>
          <w:p>
            <w:pPr>
              <w:ind w:left="200"/>
              <w:spacing w:after="0"/>
              <w:rPr>
                <w:sz w:val="20"/>
                <w:szCs w:val="20"/>
                <w:color w:val="auto"/>
              </w:rPr>
            </w:pPr>
            <w:r>
              <w:rPr>
                <w:rFonts w:ascii="Times New Roman" w:cs="Times New Roman" w:eastAsia="Times New Roman" w:hAnsi="Times New Roman"/>
                <w:sz w:val="20"/>
                <w:szCs w:val="20"/>
                <w:color w:val="auto"/>
              </w:rPr>
              <w:t>CHECK THE APPROPRIATE BOX IF A MEMBER OF A GROUP</w:t>
            </w:r>
          </w:p>
        </w:tc>
        <w:tc>
          <w:tcPr>
            <w:tcW w:w="3120" w:type="dxa"/>
            <w:vAlign w:val="bottom"/>
          </w:tcPr>
          <w:p>
            <w:pPr>
              <w:ind w:left="2040"/>
              <w:spacing w:after="0"/>
              <w:rPr>
                <w:sz w:val="20"/>
                <w:szCs w:val="20"/>
                <w:color w:val="auto"/>
              </w:rPr>
            </w:pPr>
            <w:r>
              <w:rPr>
                <w:rFonts w:ascii="Times New Roman" w:cs="Times New Roman" w:eastAsia="Times New Roman" w:hAnsi="Times New Roman"/>
                <w:sz w:val="20"/>
                <w:szCs w:val="20"/>
                <w:color w:val="auto"/>
              </w:rPr>
              <w:t>(a) [ ]</w:t>
            </w:r>
          </w:p>
        </w:tc>
        <w:tc>
          <w:tcPr>
            <w:tcW w:w="0" w:type="dxa"/>
            <w:vAlign w:val="bottom"/>
          </w:tcPr>
          <w:p>
            <w:pPr>
              <w:spacing w:after="0"/>
              <w:rPr>
                <w:sz w:val="1"/>
                <w:szCs w:val="1"/>
                <w:color w:val="auto"/>
              </w:rPr>
            </w:pPr>
          </w:p>
        </w:tc>
      </w:tr>
      <w:tr>
        <w:trPr>
          <w:trHeight w:val="258"/>
        </w:trPr>
        <w:tc>
          <w:tcPr>
            <w:tcW w:w="420" w:type="dxa"/>
            <w:vAlign w:val="bottom"/>
          </w:tcPr>
          <w:p>
            <w:pPr>
              <w:spacing w:after="0"/>
              <w:rPr>
                <w:sz w:val="22"/>
                <w:szCs w:val="22"/>
                <w:color w:val="auto"/>
              </w:rPr>
            </w:pPr>
          </w:p>
        </w:tc>
        <w:tc>
          <w:tcPr>
            <w:tcW w:w="176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(see instructions)</w:t>
            </w:r>
          </w:p>
        </w:tc>
        <w:tc>
          <w:tcPr>
            <w:tcW w:w="5940" w:type="dxa"/>
            <w:vAlign w:val="bottom"/>
          </w:tcPr>
          <w:p>
            <w:pPr>
              <w:spacing w:after="0"/>
              <w:rPr>
                <w:sz w:val="22"/>
                <w:szCs w:val="22"/>
                <w:color w:val="auto"/>
              </w:rPr>
            </w:pPr>
          </w:p>
        </w:tc>
        <w:tc>
          <w:tcPr>
            <w:tcW w:w="3120" w:type="dxa"/>
            <w:vAlign w:val="bottom"/>
          </w:tcPr>
          <w:p>
            <w:pPr>
              <w:ind w:left="2040"/>
              <w:spacing w:after="0"/>
              <w:rPr>
                <w:sz w:val="20"/>
                <w:szCs w:val="20"/>
                <w:color w:val="auto"/>
              </w:rPr>
            </w:pPr>
            <w:r>
              <w:rPr>
                <w:rFonts w:ascii="Times New Roman" w:cs="Times New Roman" w:eastAsia="Times New Roman" w:hAnsi="Times New Roman"/>
                <w:sz w:val="20"/>
                <w:szCs w:val="20"/>
                <w:color w:val="auto"/>
              </w:rPr>
              <w:t>(b) [ ]</w:t>
            </w:r>
          </w:p>
        </w:tc>
        <w:tc>
          <w:tcPr>
            <w:tcW w:w="0" w:type="dxa"/>
            <w:vAlign w:val="bottom"/>
          </w:tcPr>
          <w:p>
            <w:pPr>
              <w:spacing w:after="0"/>
              <w:rPr>
                <w:sz w:val="1"/>
                <w:szCs w:val="1"/>
                <w:color w:val="auto"/>
              </w:rPr>
            </w:pPr>
          </w:p>
        </w:tc>
      </w:tr>
      <w:tr>
        <w:trPr>
          <w:trHeight w:val="48"/>
        </w:trPr>
        <w:tc>
          <w:tcPr>
            <w:tcW w:w="420" w:type="dxa"/>
            <w:vAlign w:val="bottom"/>
            <w:tcBorders>
              <w:bottom w:val="single" w:sz="8" w:color="auto"/>
            </w:tcBorders>
          </w:tcPr>
          <w:p>
            <w:pPr>
              <w:spacing w:after="0"/>
              <w:rPr>
                <w:sz w:val="4"/>
                <w:szCs w:val="4"/>
                <w:color w:val="auto"/>
              </w:rPr>
            </w:pPr>
          </w:p>
        </w:tc>
        <w:tc>
          <w:tcPr>
            <w:tcW w:w="1760" w:type="dxa"/>
            <w:vAlign w:val="bottom"/>
            <w:tcBorders>
              <w:bottom w:val="single" w:sz="8" w:color="auto"/>
            </w:tcBorders>
            <w:gridSpan w:val="2"/>
          </w:tcPr>
          <w:p>
            <w:pPr>
              <w:spacing w:after="0"/>
              <w:rPr>
                <w:sz w:val="4"/>
                <w:szCs w:val="4"/>
                <w:color w:val="auto"/>
              </w:rPr>
            </w:pPr>
          </w:p>
        </w:tc>
        <w:tc>
          <w:tcPr>
            <w:tcW w:w="5940" w:type="dxa"/>
            <w:vAlign w:val="bottom"/>
            <w:tcBorders>
              <w:bottom w:val="single" w:sz="8" w:color="auto"/>
            </w:tcBorders>
          </w:tcPr>
          <w:p>
            <w:pPr>
              <w:spacing w:after="0"/>
              <w:rPr>
                <w:sz w:val="4"/>
                <w:szCs w:val="4"/>
                <w:color w:val="auto"/>
              </w:rPr>
            </w:pPr>
          </w:p>
        </w:tc>
        <w:tc>
          <w:tcPr>
            <w:tcW w:w="31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w:t>
            </w:r>
          </w:p>
        </w:tc>
        <w:tc>
          <w:tcPr>
            <w:tcW w:w="176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SEC USE ONLY</w:t>
            </w:r>
          </w:p>
        </w:tc>
        <w:tc>
          <w:tcPr>
            <w:tcW w:w="594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420" w:type="dxa"/>
            <w:vAlign w:val="bottom"/>
            <w:tcBorders>
              <w:bottom w:val="single" w:sz="8" w:color="auto"/>
            </w:tcBorders>
          </w:tcPr>
          <w:p>
            <w:pPr>
              <w:spacing w:after="0"/>
              <w:rPr>
                <w:sz w:val="24"/>
                <w:szCs w:val="24"/>
                <w:color w:val="auto"/>
              </w:rPr>
            </w:pPr>
          </w:p>
        </w:tc>
        <w:tc>
          <w:tcPr>
            <w:tcW w:w="7700" w:type="dxa"/>
            <w:vAlign w:val="bottom"/>
            <w:tcBorders>
              <w:bottom w:val="single" w:sz="8" w:color="auto"/>
            </w:tcBorders>
            <w:gridSpan w:val="3"/>
          </w:tcPr>
          <w:p>
            <w:pPr>
              <w:spacing w:after="0"/>
              <w:rPr>
                <w:sz w:val="24"/>
                <w:szCs w:val="24"/>
                <w:color w:val="auto"/>
              </w:rPr>
            </w:pPr>
          </w:p>
        </w:tc>
        <w:tc>
          <w:tcPr>
            <w:tcW w:w="3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w:t>
            </w:r>
          </w:p>
        </w:tc>
        <w:tc>
          <w:tcPr>
            <w:tcW w:w="7700" w:type="dxa"/>
            <w:vAlign w:val="bottom"/>
            <w:gridSpan w:val="3"/>
          </w:tcPr>
          <w:p>
            <w:pPr>
              <w:ind w:left="200"/>
              <w:spacing w:after="0"/>
              <w:rPr>
                <w:sz w:val="20"/>
                <w:szCs w:val="20"/>
                <w:color w:val="auto"/>
              </w:rPr>
            </w:pPr>
            <w:r>
              <w:rPr>
                <w:rFonts w:ascii="Times New Roman" w:cs="Times New Roman" w:eastAsia="Times New Roman" w:hAnsi="Times New Roman"/>
                <w:sz w:val="20"/>
                <w:szCs w:val="20"/>
                <w:color w:val="auto"/>
              </w:rPr>
              <w:t>CITIZENSHIP OR PLACE OF ORGANIZATION</w:t>
            </w:r>
          </w:p>
        </w:tc>
        <w:tc>
          <w:tcPr>
            <w:tcW w:w="3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420" w:type="dxa"/>
            <w:vAlign w:val="bottom"/>
          </w:tcPr>
          <w:p>
            <w:pPr>
              <w:spacing w:after="0"/>
              <w:rPr>
                <w:sz w:val="24"/>
                <w:szCs w:val="24"/>
                <w:color w:val="auto"/>
              </w:rPr>
            </w:pPr>
          </w:p>
        </w:tc>
        <w:tc>
          <w:tcPr>
            <w:tcW w:w="176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State of Maryland</w:t>
            </w:r>
          </w:p>
        </w:tc>
        <w:tc>
          <w:tcPr>
            <w:tcW w:w="594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
        </w:trPr>
        <w:tc>
          <w:tcPr>
            <w:tcW w:w="42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5940" w:type="dxa"/>
            <w:vAlign w:val="bottom"/>
            <w:tcBorders>
              <w:bottom w:val="single" w:sz="8" w:color="auto"/>
            </w:tcBorders>
          </w:tcPr>
          <w:p>
            <w:pPr>
              <w:spacing w:after="0"/>
              <w:rPr>
                <w:sz w:val="4"/>
                <w:szCs w:val="4"/>
                <w:color w:val="auto"/>
              </w:rPr>
            </w:pPr>
          </w:p>
        </w:tc>
        <w:tc>
          <w:tcPr>
            <w:tcW w:w="31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4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8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5.</w:t>
            </w:r>
          </w:p>
        </w:tc>
        <w:tc>
          <w:tcPr>
            <w:tcW w:w="594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SOLE VOTING POWER</w:t>
            </w:r>
          </w:p>
        </w:tc>
        <w:tc>
          <w:tcPr>
            <w:tcW w:w="3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4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94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3,684,051</w:t>
            </w:r>
          </w:p>
        </w:tc>
        <w:tc>
          <w:tcPr>
            <w:tcW w:w="3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
        </w:trPr>
        <w:tc>
          <w:tcPr>
            <w:tcW w:w="17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20"/>
                <w:szCs w:val="20"/>
                <w:color w:val="auto"/>
                <w:w w:val="99"/>
              </w:rPr>
              <w:t>NUMBER OF</w:t>
            </w:r>
          </w:p>
        </w:tc>
        <w:tc>
          <w:tcPr>
            <w:tcW w:w="480" w:type="dxa"/>
            <w:vAlign w:val="bottom"/>
            <w:tcBorders>
              <w:bottom w:val="single" w:sz="8" w:color="auto"/>
            </w:tcBorders>
          </w:tcPr>
          <w:p>
            <w:pPr>
              <w:spacing w:after="0"/>
              <w:rPr>
                <w:sz w:val="4"/>
                <w:szCs w:val="4"/>
                <w:color w:val="auto"/>
              </w:rPr>
            </w:pPr>
          </w:p>
        </w:tc>
        <w:tc>
          <w:tcPr>
            <w:tcW w:w="5940" w:type="dxa"/>
            <w:vAlign w:val="bottom"/>
            <w:tcBorders>
              <w:bottom w:val="single" w:sz="8" w:color="auto"/>
            </w:tcBorders>
          </w:tcPr>
          <w:p>
            <w:pPr>
              <w:spacing w:after="0"/>
              <w:rPr>
                <w:sz w:val="4"/>
                <w:szCs w:val="4"/>
                <w:color w:val="auto"/>
              </w:rPr>
            </w:pPr>
          </w:p>
        </w:tc>
        <w:tc>
          <w:tcPr>
            <w:tcW w:w="31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1700" w:type="dxa"/>
            <w:vAlign w:val="bottom"/>
            <w:gridSpan w:val="2"/>
            <w:vMerge w:val="continue"/>
          </w:tcPr>
          <w:p>
            <w:pPr>
              <w:spacing w:after="0"/>
              <w:rPr>
                <w:sz w:val="19"/>
                <w:szCs w:val="19"/>
                <w:color w:val="auto"/>
              </w:rPr>
            </w:pPr>
          </w:p>
        </w:tc>
        <w:tc>
          <w:tcPr>
            <w:tcW w:w="480" w:type="dxa"/>
            <w:vAlign w:val="bottom"/>
          </w:tcPr>
          <w:p>
            <w:pPr>
              <w:jc w:val="right"/>
              <w:ind w:right="21"/>
              <w:spacing w:after="0" w:line="223" w:lineRule="exact"/>
              <w:rPr>
                <w:sz w:val="20"/>
                <w:szCs w:val="20"/>
                <w:color w:val="auto"/>
              </w:rPr>
            </w:pPr>
            <w:r>
              <w:rPr>
                <w:rFonts w:ascii="Times New Roman" w:cs="Times New Roman" w:eastAsia="Times New Roman" w:hAnsi="Times New Roman"/>
                <w:sz w:val="20"/>
                <w:szCs w:val="20"/>
                <w:color w:val="auto"/>
              </w:rPr>
              <w:t>6.</w:t>
            </w:r>
          </w:p>
        </w:tc>
        <w:tc>
          <w:tcPr>
            <w:tcW w:w="5940" w:type="dxa"/>
            <w:vAlign w:val="bottom"/>
          </w:tcPr>
          <w:p>
            <w:pPr>
              <w:ind w:left="140"/>
              <w:spacing w:after="0" w:line="223" w:lineRule="exact"/>
              <w:rPr>
                <w:sz w:val="20"/>
                <w:szCs w:val="20"/>
                <w:color w:val="auto"/>
              </w:rPr>
            </w:pPr>
            <w:r>
              <w:rPr>
                <w:rFonts w:ascii="Times New Roman" w:cs="Times New Roman" w:eastAsia="Times New Roman" w:hAnsi="Times New Roman"/>
                <w:sz w:val="20"/>
                <w:szCs w:val="20"/>
                <w:color w:val="auto"/>
              </w:rPr>
              <w:t>SHARED VOTING POWER</w:t>
            </w:r>
          </w:p>
        </w:tc>
        <w:tc>
          <w:tcPr>
            <w:tcW w:w="3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420" w:type="dxa"/>
            <w:vAlign w:val="bottom"/>
          </w:tcPr>
          <w:p>
            <w:pPr>
              <w:spacing w:after="0"/>
              <w:rPr>
                <w:sz w:val="17"/>
                <w:szCs w:val="17"/>
                <w:color w:val="auto"/>
              </w:rPr>
            </w:pPr>
          </w:p>
        </w:tc>
        <w:tc>
          <w:tcPr>
            <w:tcW w:w="1280" w:type="dxa"/>
            <w:vAlign w:val="bottom"/>
          </w:tcPr>
          <w:p>
            <w:pPr>
              <w:jc w:val="center"/>
              <w:ind w:right="301"/>
              <w:spacing w:after="0" w:line="207" w:lineRule="exact"/>
              <w:rPr>
                <w:sz w:val="20"/>
                <w:szCs w:val="20"/>
                <w:color w:val="auto"/>
              </w:rPr>
            </w:pPr>
            <w:r>
              <w:rPr>
                <w:rFonts w:ascii="Times New Roman" w:cs="Times New Roman" w:eastAsia="Times New Roman" w:hAnsi="Times New Roman"/>
                <w:sz w:val="20"/>
                <w:szCs w:val="20"/>
                <w:color w:val="auto"/>
                <w:w w:val="99"/>
              </w:rPr>
              <w:t>SHARES</w:t>
            </w:r>
          </w:p>
        </w:tc>
        <w:tc>
          <w:tcPr>
            <w:tcW w:w="480" w:type="dxa"/>
            <w:vAlign w:val="bottom"/>
          </w:tcPr>
          <w:p>
            <w:pPr>
              <w:spacing w:after="0"/>
              <w:rPr>
                <w:sz w:val="17"/>
                <w:szCs w:val="17"/>
                <w:color w:val="auto"/>
              </w:rPr>
            </w:pPr>
          </w:p>
        </w:tc>
        <w:tc>
          <w:tcPr>
            <w:tcW w:w="5940" w:type="dxa"/>
            <w:vAlign w:val="bottom"/>
          </w:tcPr>
          <w:p>
            <w:pPr>
              <w:spacing w:after="0"/>
              <w:rPr>
                <w:sz w:val="17"/>
                <w:szCs w:val="17"/>
                <w:color w:val="auto"/>
              </w:rPr>
            </w:pPr>
          </w:p>
        </w:tc>
        <w:tc>
          <w:tcPr>
            <w:tcW w:w="3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2"/>
        </w:trPr>
        <w:tc>
          <w:tcPr>
            <w:tcW w:w="170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7"/>
              </w:rPr>
              <w:t>BENEFICIALLY</w:t>
            </w:r>
          </w:p>
        </w:tc>
        <w:tc>
          <w:tcPr>
            <w:tcW w:w="480" w:type="dxa"/>
            <w:vAlign w:val="bottom"/>
          </w:tcPr>
          <w:p>
            <w:pPr>
              <w:spacing w:after="0"/>
              <w:rPr>
                <w:sz w:val="21"/>
                <w:szCs w:val="21"/>
                <w:color w:val="auto"/>
              </w:rPr>
            </w:pPr>
          </w:p>
        </w:tc>
        <w:tc>
          <w:tcPr>
            <w:tcW w:w="594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None</w:t>
            </w:r>
          </w:p>
        </w:tc>
        <w:tc>
          <w:tcPr>
            <w:tcW w:w="3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9"/>
        </w:trPr>
        <w:tc>
          <w:tcPr>
            <w:tcW w:w="1700" w:type="dxa"/>
            <w:vAlign w:val="bottom"/>
            <w:gridSpan w:val="2"/>
            <w:vMerge w:val="restart"/>
          </w:tcPr>
          <w:p>
            <w:pPr>
              <w:jc w:val="center"/>
              <w:spacing w:after="0" w:line="207" w:lineRule="exact"/>
              <w:rPr>
                <w:sz w:val="20"/>
                <w:szCs w:val="20"/>
                <w:color w:val="auto"/>
              </w:rPr>
            </w:pPr>
            <w:r>
              <w:rPr>
                <w:rFonts w:ascii="Times New Roman" w:cs="Times New Roman" w:eastAsia="Times New Roman" w:hAnsi="Times New Roman"/>
                <w:sz w:val="20"/>
                <w:szCs w:val="20"/>
                <w:color w:val="auto"/>
                <w:w w:val="98"/>
              </w:rPr>
              <w:t>OWNED BY</w:t>
            </w:r>
          </w:p>
        </w:tc>
        <w:tc>
          <w:tcPr>
            <w:tcW w:w="480" w:type="dxa"/>
            <w:vAlign w:val="bottom"/>
            <w:tcBorders>
              <w:bottom w:val="single" w:sz="8" w:color="auto"/>
            </w:tcBorders>
          </w:tcPr>
          <w:p>
            <w:pPr>
              <w:spacing w:after="0"/>
              <w:rPr>
                <w:sz w:val="9"/>
                <w:szCs w:val="9"/>
                <w:color w:val="auto"/>
              </w:rPr>
            </w:pPr>
          </w:p>
        </w:tc>
        <w:tc>
          <w:tcPr>
            <w:tcW w:w="5940" w:type="dxa"/>
            <w:vAlign w:val="bottom"/>
            <w:tcBorders>
              <w:bottom w:val="single" w:sz="8" w:color="auto"/>
            </w:tcBorders>
          </w:tcPr>
          <w:p>
            <w:pPr>
              <w:spacing w:after="0"/>
              <w:rPr>
                <w:sz w:val="9"/>
                <w:szCs w:val="9"/>
                <w:color w:val="auto"/>
              </w:rPr>
            </w:pPr>
          </w:p>
        </w:tc>
        <w:tc>
          <w:tcPr>
            <w:tcW w:w="31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79"/>
        </w:trPr>
        <w:tc>
          <w:tcPr>
            <w:tcW w:w="1700" w:type="dxa"/>
            <w:vAlign w:val="bottom"/>
            <w:gridSpan w:val="2"/>
            <w:vMerge w:val="continue"/>
          </w:tcPr>
          <w:p>
            <w:pPr>
              <w:spacing w:after="0"/>
              <w:rPr>
                <w:sz w:val="6"/>
                <w:szCs w:val="6"/>
                <w:color w:val="auto"/>
              </w:rPr>
            </w:pPr>
          </w:p>
        </w:tc>
        <w:tc>
          <w:tcPr>
            <w:tcW w:w="480" w:type="dxa"/>
            <w:vAlign w:val="bottom"/>
            <w:vMerge w:val="restart"/>
          </w:tcPr>
          <w:p>
            <w:pPr>
              <w:jc w:val="right"/>
              <w:ind w:right="21"/>
              <w:spacing w:after="0"/>
              <w:rPr>
                <w:sz w:val="20"/>
                <w:szCs w:val="20"/>
                <w:color w:val="auto"/>
              </w:rPr>
            </w:pPr>
            <w:r>
              <w:rPr>
                <w:rFonts w:ascii="Times New Roman" w:cs="Times New Roman" w:eastAsia="Times New Roman" w:hAnsi="Times New Roman"/>
                <w:sz w:val="20"/>
                <w:szCs w:val="20"/>
                <w:color w:val="auto"/>
              </w:rPr>
              <w:t>7.</w:t>
            </w:r>
          </w:p>
        </w:tc>
        <w:tc>
          <w:tcPr>
            <w:tcW w:w="5940" w:type="dxa"/>
            <w:vAlign w:val="bottom"/>
            <w:vMerge w:val="restart"/>
          </w:tcPr>
          <w:p>
            <w:pPr>
              <w:ind w:left="140"/>
              <w:spacing w:after="0"/>
              <w:rPr>
                <w:sz w:val="20"/>
                <w:szCs w:val="20"/>
                <w:color w:val="auto"/>
              </w:rPr>
            </w:pPr>
            <w:r>
              <w:rPr>
                <w:rFonts w:ascii="Times New Roman" w:cs="Times New Roman" w:eastAsia="Times New Roman" w:hAnsi="Times New Roman"/>
                <w:sz w:val="20"/>
                <w:szCs w:val="20"/>
                <w:color w:val="auto"/>
              </w:rPr>
              <w:t>SOLE DISPOSITIVE POWER</w:t>
            </w:r>
          </w:p>
        </w:tc>
        <w:tc>
          <w:tcPr>
            <w:tcW w:w="3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9"/>
        </w:trPr>
        <w:tc>
          <w:tcPr>
            <w:tcW w:w="420" w:type="dxa"/>
            <w:vAlign w:val="bottom"/>
          </w:tcPr>
          <w:p>
            <w:pPr>
              <w:spacing w:after="0"/>
              <w:rPr>
                <w:sz w:val="19"/>
                <w:szCs w:val="19"/>
                <w:color w:val="auto"/>
              </w:rPr>
            </w:pPr>
          </w:p>
        </w:tc>
        <w:tc>
          <w:tcPr>
            <w:tcW w:w="1280" w:type="dxa"/>
            <w:vAlign w:val="bottom"/>
          </w:tcPr>
          <w:p>
            <w:pPr>
              <w:jc w:val="center"/>
              <w:ind w:right="321"/>
              <w:spacing w:after="0"/>
              <w:rPr>
                <w:sz w:val="20"/>
                <w:szCs w:val="20"/>
                <w:color w:val="auto"/>
              </w:rPr>
            </w:pPr>
            <w:r>
              <w:rPr>
                <w:rFonts w:ascii="Times New Roman" w:cs="Times New Roman" w:eastAsia="Times New Roman" w:hAnsi="Times New Roman"/>
                <w:sz w:val="20"/>
                <w:szCs w:val="20"/>
                <w:color w:val="auto"/>
                <w:w w:val="99"/>
              </w:rPr>
              <w:t>EACH</w:t>
            </w:r>
          </w:p>
        </w:tc>
        <w:tc>
          <w:tcPr>
            <w:tcW w:w="480" w:type="dxa"/>
            <w:vAlign w:val="bottom"/>
            <w:vMerge w:val="continue"/>
          </w:tcPr>
          <w:p>
            <w:pPr>
              <w:spacing w:after="0"/>
              <w:rPr>
                <w:sz w:val="19"/>
                <w:szCs w:val="19"/>
                <w:color w:val="auto"/>
              </w:rPr>
            </w:pPr>
          </w:p>
        </w:tc>
        <w:tc>
          <w:tcPr>
            <w:tcW w:w="5940" w:type="dxa"/>
            <w:vAlign w:val="bottom"/>
            <w:vMerge w:val="continue"/>
          </w:tcPr>
          <w:p>
            <w:pPr>
              <w:spacing w:after="0"/>
              <w:rPr>
                <w:sz w:val="19"/>
                <w:szCs w:val="19"/>
                <w:color w:val="auto"/>
              </w:rPr>
            </w:pPr>
          </w:p>
        </w:tc>
        <w:tc>
          <w:tcPr>
            <w:tcW w:w="3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7"/>
              </w:rPr>
              <w:t>REPORTING</w:t>
            </w:r>
          </w:p>
        </w:tc>
        <w:tc>
          <w:tcPr>
            <w:tcW w:w="480" w:type="dxa"/>
            <w:vAlign w:val="bottom"/>
          </w:tcPr>
          <w:p>
            <w:pPr>
              <w:spacing w:after="0"/>
              <w:rPr>
                <w:sz w:val="19"/>
                <w:szCs w:val="19"/>
                <w:color w:val="auto"/>
              </w:rPr>
            </w:pPr>
          </w:p>
        </w:tc>
        <w:tc>
          <w:tcPr>
            <w:tcW w:w="5940" w:type="dxa"/>
            <w:vAlign w:val="bottom"/>
            <w:vMerge w:val="restart"/>
          </w:tcPr>
          <w:p>
            <w:pPr>
              <w:ind w:left="140"/>
              <w:spacing w:after="0"/>
              <w:rPr>
                <w:sz w:val="20"/>
                <w:szCs w:val="20"/>
                <w:color w:val="auto"/>
              </w:rPr>
            </w:pPr>
            <w:r>
              <w:rPr>
                <w:rFonts w:ascii="Times New Roman" w:cs="Times New Roman" w:eastAsia="Times New Roman" w:hAnsi="Times New Roman"/>
                <w:sz w:val="20"/>
                <w:szCs w:val="20"/>
                <w:color w:val="auto"/>
              </w:rPr>
              <w:t>5,969,016</w:t>
            </w:r>
          </w:p>
        </w:tc>
        <w:tc>
          <w:tcPr>
            <w:tcW w:w="3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170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8"/>
              </w:rPr>
              <w:t>PERSON WITH</w:t>
            </w:r>
          </w:p>
        </w:tc>
        <w:tc>
          <w:tcPr>
            <w:tcW w:w="480" w:type="dxa"/>
            <w:vAlign w:val="bottom"/>
          </w:tcPr>
          <w:p>
            <w:pPr>
              <w:spacing w:after="0"/>
              <w:rPr>
                <w:sz w:val="22"/>
                <w:szCs w:val="22"/>
                <w:color w:val="auto"/>
              </w:rPr>
            </w:pPr>
          </w:p>
        </w:tc>
        <w:tc>
          <w:tcPr>
            <w:tcW w:w="5940" w:type="dxa"/>
            <w:vAlign w:val="bottom"/>
            <w:vMerge w:val="continue"/>
          </w:tcPr>
          <w:p>
            <w:pPr>
              <w:spacing w:after="0"/>
              <w:rPr>
                <w:sz w:val="22"/>
                <w:szCs w:val="22"/>
                <w:color w:val="auto"/>
              </w:rPr>
            </w:pPr>
          </w:p>
        </w:tc>
        <w:tc>
          <w:tcPr>
            <w:tcW w:w="312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2320" w:right="6140" w:hanging="415"/>
        <w:spacing w:after="0" w:line="422" w:lineRule="auto"/>
        <w:tabs>
          <w:tab w:leader="none" w:pos="2320" w:val="left"/>
        </w:tabs>
        <w:numPr>
          <w:ilvl w:val="1"/>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SHARED DISPOSITIVE POWER None</w:t>
      </w:r>
    </w:p>
    <w:p>
      <w:pPr>
        <w:spacing w:after="0" w:line="1" w:lineRule="exact"/>
        <w:rPr>
          <w:rFonts w:ascii="Times New Roman" w:cs="Times New Roman" w:eastAsia="Times New Roman" w:hAnsi="Times New Roman"/>
          <w:sz w:val="20"/>
          <w:szCs w:val="20"/>
          <w:color w:val="auto"/>
        </w:rPr>
      </w:pPr>
    </w:p>
    <w:p>
      <w:pPr>
        <w:ind w:left="620" w:right="3400" w:hanging="396"/>
        <w:spacing w:after="0" w:line="422" w:lineRule="auto"/>
        <w:tabs>
          <w:tab w:leader="none" w:pos="62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AGGREGATE AMOUNT BENEFICIALLY OWNED BY EACH REPORTING PERSON 5,969,016</w:t>
      </w:r>
    </w:p>
    <w:p>
      <w:pPr>
        <w:spacing w:after="0" w:line="1" w:lineRule="exact"/>
        <w:rPr>
          <w:sz w:val="20"/>
          <w:szCs w:val="20"/>
          <w:color w:val="auto"/>
        </w:rPr>
      </w:pPr>
    </w:p>
    <w:p>
      <w:pPr>
        <w:ind w:left="620" w:right="3300" w:hanging="445"/>
        <w:spacing w:after="0" w:line="269" w:lineRule="auto"/>
        <w:tabs>
          <w:tab w:leader="none" w:pos="62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CHECK IF THE AGGREGATE AMOUNT IN ROW (9) EXCLUDES CERTAIN SHARES (see instructions) [ ]</w:t>
      </w:r>
    </w:p>
    <w:p>
      <w:pPr>
        <w:spacing w:after="0" w:line="294" w:lineRule="exact"/>
        <w:rPr>
          <w:rFonts w:ascii="Times New Roman" w:cs="Times New Roman" w:eastAsia="Times New Roman" w:hAnsi="Times New Roman"/>
          <w:sz w:val="20"/>
          <w:szCs w:val="20"/>
          <w:color w:val="auto"/>
        </w:rPr>
      </w:pPr>
    </w:p>
    <w:p>
      <w:pPr>
        <w:ind w:left="620" w:right="5040" w:hanging="442"/>
        <w:spacing w:after="0" w:line="422" w:lineRule="auto"/>
        <w:tabs>
          <w:tab w:leader="none" w:pos="62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PERCENT OF CLASS REPRESENTED BY AMOUNT IN ROW (9) 13.15%</w:t>
      </w:r>
    </w:p>
    <w:p>
      <w:pPr>
        <w:spacing w:after="0" w:line="1" w:lineRule="exact"/>
        <w:rPr>
          <w:rFonts w:ascii="Times New Roman" w:cs="Times New Roman" w:eastAsia="Times New Roman" w:hAnsi="Times New Roman"/>
          <w:sz w:val="20"/>
          <w:szCs w:val="20"/>
          <w:color w:val="auto"/>
        </w:rPr>
      </w:pPr>
    </w:p>
    <w:p>
      <w:pPr>
        <w:ind w:left="620" w:hanging="445"/>
        <w:spacing w:after="0"/>
        <w:tabs>
          <w:tab w:leader="none" w:pos="62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TYPE OF REPORTING PERSON (see instructions)</w:t>
      </w:r>
    </w:p>
    <w:p>
      <w:pPr>
        <w:spacing w:after="0" w:line="229" w:lineRule="exact"/>
        <w:rPr>
          <w:rFonts w:ascii="Times New Roman" w:cs="Times New Roman" w:eastAsia="Times New Roman" w:hAnsi="Times New Roman"/>
          <w:sz w:val="20"/>
          <w:szCs w:val="20"/>
          <w:color w:val="auto"/>
        </w:rPr>
      </w:pPr>
    </w:p>
    <w:p>
      <w:pPr>
        <w:ind w:left="62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IA</w:t>
      </w:r>
    </w:p>
    <w:p>
      <w:pPr>
        <w:sectPr>
          <w:pgSz w:w="11900" w:h="16838" w:orient="portrait"/>
          <w:cols w:equalWidth="0" w:num="1">
            <w:col w:w="11240"/>
          </w:cols>
          <w:pgMar w:left="320" w:top="471" w:right="339" w:bottom="1440" w:gutter="0" w:footer="0" w:header="0"/>
        </w:sectPr>
      </w:pPr>
    </w:p>
    <w:bookmarkStart w:id="2" w:name="page3"/>
    <w:bookmarkEnd w:id="2"/>
    <w:tbl>
      <w:tblPr>
        <w:tblLayout w:type="fixed"/>
        <w:tblInd w:w="10" w:type="dxa"/>
        <w:tblCellMar>
          <w:top w:w="0" w:type="dxa"/>
          <w:left w:w="0" w:type="dxa"/>
          <w:bottom w:w="0" w:type="dxa"/>
          <w:right w:w="0" w:type="dxa"/>
        </w:tblCellMar>
      </w:tblPr>
      <w:tr>
        <w:trPr>
          <w:trHeight w:val="303"/>
        </w:trPr>
        <w:tc>
          <w:tcPr>
            <w:tcW w:w="3740" w:type="dxa"/>
            <w:vAlign w:val="bottom"/>
            <w:tcBorders>
              <w:top w:val="single" w:sz="8" w:color="auto"/>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CUSIP No. 98423F109</w:t>
            </w:r>
          </w:p>
        </w:tc>
        <w:tc>
          <w:tcPr>
            <w:tcW w:w="3800" w:type="dxa"/>
            <w:vAlign w:val="bottom"/>
            <w:tcBorders>
              <w:right w:val="single" w:sz="8" w:color="auto"/>
            </w:tcBorders>
          </w:tcPr>
          <w:p>
            <w:pPr>
              <w:ind w:left="1720"/>
              <w:spacing w:after="0"/>
              <w:rPr>
                <w:sz w:val="20"/>
                <w:szCs w:val="20"/>
                <w:color w:val="auto"/>
              </w:rPr>
            </w:pPr>
            <w:r>
              <w:rPr>
                <w:rFonts w:ascii="Times New Roman" w:cs="Times New Roman" w:eastAsia="Times New Roman" w:hAnsi="Times New Roman"/>
                <w:sz w:val="20"/>
                <w:szCs w:val="20"/>
                <w:color w:val="auto"/>
              </w:rPr>
              <w:t>13G</w:t>
            </w:r>
          </w:p>
        </w:tc>
        <w:tc>
          <w:tcPr>
            <w:tcW w:w="3700" w:type="dxa"/>
            <w:vAlign w:val="bottom"/>
            <w:tcBorders>
              <w:top w:val="single" w:sz="8" w:color="auto"/>
              <w:right w:val="single" w:sz="8" w:color="auto"/>
            </w:tcBorders>
          </w:tcPr>
          <w:p>
            <w:pPr>
              <w:ind w:left="2220"/>
              <w:spacing w:after="0"/>
              <w:rPr>
                <w:sz w:val="20"/>
                <w:szCs w:val="20"/>
                <w:color w:val="auto"/>
              </w:rPr>
            </w:pPr>
            <w:r>
              <w:rPr>
                <w:rFonts w:ascii="Times New Roman" w:cs="Times New Roman" w:eastAsia="Times New Roman" w:hAnsi="Times New Roman"/>
                <w:sz w:val="20"/>
                <w:szCs w:val="20"/>
                <w:color w:val="auto"/>
              </w:rPr>
              <w:t>Page 3 of 6 Pages</w:t>
            </w:r>
          </w:p>
        </w:tc>
      </w:tr>
      <w:tr>
        <w:trPr>
          <w:trHeight w:val="48"/>
        </w:trPr>
        <w:tc>
          <w:tcPr>
            <w:tcW w:w="3740" w:type="dxa"/>
            <w:vAlign w:val="bottom"/>
            <w:tcBorders>
              <w:left w:val="single" w:sz="8" w:color="auto"/>
              <w:bottom w:val="single" w:sz="8" w:color="auto"/>
              <w:right w:val="single" w:sz="8" w:color="auto"/>
            </w:tcBorders>
          </w:tcPr>
          <w:p>
            <w:pPr>
              <w:spacing w:after="0"/>
              <w:rPr>
                <w:sz w:val="4"/>
                <w:szCs w:val="4"/>
                <w:color w:val="auto"/>
              </w:rPr>
            </w:pPr>
          </w:p>
        </w:tc>
        <w:tc>
          <w:tcPr>
            <w:tcW w:w="3800" w:type="dxa"/>
            <w:vAlign w:val="bottom"/>
            <w:tcBorders>
              <w:right w:val="single" w:sz="8" w:color="auto"/>
            </w:tcBorders>
          </w:tcPr>
          <w:p>
            <w:pPr>
              <w:spacing w:after="0"/>
              <w:rPr>
                <w:sz w:val="4"/>
                <w:szCs w:val="4"/>
                <w:color w:val="auto"/>
              </w:rPr>
            </w:pPr>
          </w:p>
        </w:tc>
        <w:tc>
          <w:tcPr>
            <w:tcW w:w="3700" w:type="dxa"/>
            <w:vAlign w:val="bottom"/>
            <w:tcBorders>
              <w:bottom w:val="single" w:sz="8" w:color="auto"/>
              <w:right w:val="single" w:sz="8" w:color="auto"/>
            </w:tcBorders>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60350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6035040"/>
                    </a:xfrm>
                    <a:prstGeom prst="rect">
                      <a:avLst/>
                    </a:prstGeom>
                    <a:noFill/>
                  </pic:spPr>
                </pic:pic>
              </a:graphicData>
            </a:graphic>
          </wp:anchor>
        </w:drawing>
      </w:r>
    </w:p>
    <w:p>
      <w:pPr>
        <w:spacing w:after="0" w:line="254" w:lineRule="exact"/>
        <w:rPr>
          <w:sz w:val="20"/>
          <w:szCs w:val="20"/>
          <w:color w:val="auto"/>
        </w:rPr>
      </w:pPr>
    </w:p>
    <w:p>
      <w:pPr>
        <w:ind w:left="620" w:hanging="396"/>
        <w:spacing w:after="0"/>
        <w:tabs>
          <w:tab w:leader="none" w:pos="62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NAMES OF REPORTING PERSONS</w:t>
      </w:r>
    </w:p>
    <w:p>
      <w:pPr>
        <w:spacing w:after="0" w:line="21" w:lineRule="exact"/>
        <w:rPr>
          <w:rFonts w:ascii="Times New Roman" w:cs="Times New Roman" w:eastAsia="Times New Roman" w:hAnsi="Times New Roman"/>
          <w:sz w:val="20"/>
          <w:szCs w:val="20"/>
          <w:color w:val="auto"/>
        </w:rPr>
      </w:pPr>
    </w:p>
    <w:p>
      <w:pPr>
        <w:ind w:left="62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I.R.S. IDENTIFICATION NOS. OF ABOVE PERSONS (ENTITIES ONLY)</w:t>
      </w:r>
    </w:p>
    <w:p>
      <w:pPr>
        <w:spacing w:after="0" w:line="20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The Brown Capital Management Small Company Fund</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w:t>
            </w:r>
          </w:p>
        </w:tc>
        <w:tc>
          <w:tcPr>
            <w:tcW w:w="7700" w:type="dxa"/>
            <w:vAlign w:val="bottom"/>
            <w:gridSpan w:val="3"/>
          </w:tcPr>
          <w:p>
            <w:pPr>
              <w:ind w:left="200"/>
              <w:spacing w:after="0"/>
              <w:rPr>
                <w:sz w:val="20"/>
                <w:szCs w:val="20"/>
                <w:color w:val="auto"/>
              </w:rPr>
            </w:pPr>
            <w:r>
              <w:rPr>
                <w:rFonts w:ascii="Times New Roman" w:cs="Times New Roman" w:eastAsia="Times New Roman" w:hAnsi="Times New Roman"/>
                <w:sz w:val="20"/>
                <w:szCs w:val="20"/>
                <w:color w:val="auto"/>
              </w:rPr>
              <w:t>CHECK THE APPROPRIATE BOX IF A MEMBER OF A GROUP</w:t>
            </w:r>
          </w:p>
        </w:tc>
        <w:tc>
          <w:tcPr>
            <w:tcW w:w="3120" w:type="dxa"/>
            <w:vAlign w:val="bottom"/>
          </w:tcPr>
          <w:p>
            <w:pPr>
              <w:ind w:left="2040"/>
              <w:spacing w:after="0"/>
              <w:rPr>
                <w:sz w:val="20"/>
                <w:szCs w:val="20"/>
                <w:color w:val="auto"/>
              </w:rPr>
            </w:pPr>
            <w:r>
              <w:rPr>
                <w:rFonts w:ascii="Times New Roman" w:cs="Times New Roman" w:eastAsia="Times New Roman" w:hAnsi="Times New Roman"/>
                <w:sz w:val="20"/>
                <w:szCs w:val="20"/>
                <w:color w:val="auto"/>
              </w:rPr>
              <w:t>(a) [ ]</w:t>
            </w:r>
          </w:p>
        </w:tc>
        <w:tc>
          <w:tcPr>
            <w:tcW w:w="0" w:type="dxa"/>
            <w:vAlign w:val="bottom"/>
          </w:tcPr>
          <w:p>
            <w:pPr>
              <w:spacing w:after="0"/>
              <w:rPr>
                <w:sz w:val="1"/>
                <w:szCs w:val="1"/>
                <w:color w:val="auto"/>
              </w:rPr>
            </w:pPr>
          </w:p>
        </w:tc>
      </w:tr>
      <w:tr>
        <w:trPr>
          <w:trHeight w:val="258"/>
        </w:trPr>
        <w:tc>
          <w:tcPr>
            <w:tcW w:w="420" w:type="dxa"/>
            <w:vAlign w:val="bottom"/>
          </w:tcPr>
          <w:p>
            <w:pPr>
              <w:spacing w:after="0"/>
              <w:rPr>
                <w:sz w:val="22"/>
                <w:szCs w:val="22"/>
                <w:color w:val="auto"/>
              </w:rPr>
            </w:pPr>
          </w:p>
        </w:tc>
        <w:tc>
          <w:tcPr>
            <w:tcW w:w="176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(see instructions)</w:t>
            </w:r>
          </w:p>
        </w:tc>
        <w:tc>
          <w:tcPr>
            <w:tcW w:w="5940" w:type="dxa"/>
            <w:vAlign w:val="bottom"/>
          </w:tcPr>
          <w:p>
            <w:pPr>
              <w:spacing w:after="0"/>
              <w:rPr>
                <w:sz w:val="22"/>
                <w:szCs w:val="22"/>
                <w:color w:val="auto"/>
              </w:rPr>
            </w:pPr>
          </w:p>
        </w:tc>
        <w:tc>
          <w:tcPr>
            <w:tcW w:w="3120" w:type="dxa"/>
            <w:vAlign w:val="bottom"/>
          </w:tcPr>
          <w:p>
            <w:pPr>
              <w:ind w:left="2040"/>
              <w:spacing w:after="0"/>
              <w:rPr>
                <w:sz w:val="20"/>
                <w:szCs w:val="20"/>
                <w:color w:val="auto"/>
              </w:rPr>
            </w:pPr>
            <w:r>
              <w:rPr>
                <w:rFonts w:ascii="Times New Roman" w:cs="Times New Roman" w:eastAsia="Times New Roman" w:hAnsi="Times New Roman"/>
                <w:sz w:val="20"/>
                <w:szCs w:val="20"/>
                <w:color w:val="auto"/>
              </w:rPr>
              <w:t>(b) [ ]</w:t>
            </w:r>
          </w:p>
        </w:tc>
        <w:tc>
          <w:tcPr>
            <w:tcW w:w="0" w:type="dxa"/>
            <w:vAlign w:val="bottom"/>
          </w:tcPr>
          <w:p>
            <w:pPr>
              <w:spacing w:after="0"/>
              <w:rPr>
                <w:sz w:val="1"/>
                <w:szCs w:val="1"/>
                <w:color w:val="auto"/>
              </w:rPr>
            </w:pPr>
          </w:p>
        </w:tc>
      </w:tr>
      <w:tr>
        <w:trPr>
          <w:trHeight w:val="48"/>
        </w:trPr>
        <w:tc>
          <w:tcPr>
            <w:tcW w:w="420" w:type="dxa"/>
            <w:vAlign w:val="bottom"/>
            <w:tcBorders>
              <w:bottom w:val="single" w:sz="8" w:color="auto"/>
            </w:tcBorders>
          </w:tcPr>
          <w:p>
            <w:pPr>
              <w:spacing w:after="0"/>
              <w:rPr>
                <w:sz w:val="4"/>
                <w:szCs w:val="4"/>
                <w:color w:val="auto"/>
              </w:rPr>
            </w:pPr>
          </w:p>
        </w:tc>
        <w:tc>
          <w:tcPr>
            <w:tcW w:w="1760" w:type="dxa"/>
            <w:vAlign w:val="bottom"/>
            <w:tcBorders>
              <w:bottom w:val="single" w:sz="8" w:color="auto"/>
            </w:tcBorders>
            <w:gridSpan w:val="2"/>
          </w:tcPr>
          <w:p>
            <w:pPr>
              <w:spacing w:after="0"/>
              <w:rPr>
                <w:sz w:val="4"/>
                <w:szCs w:val="4"/>
                <w:color w:val="auto"/>
              </w:rPr>
            </w:pPr>
          </w:p>
        </w:tc>
        <w:tc>
          <w:tcPr>
            <w:tcW w:w="5940" w:type="dxa"/>
            <w:vAlign w:val="bottom"/>
            <w:tcBorders>
              <w:bottom w:val="single" w:sz="8" w:color="auto"/>
            </w:tcBorders>
          </w:tcPr>
          <w:p>
            <w:pPr>
              <w:spacing w:after="0"/>
              <w:rPr>
                <w:sz w:val="4"/>
                <w:szCs w:val="4"/>
                <w:color w:val="auto"/>
              </w:rPr>
            </w:pPr>
          </w:p>
        </w:tc>
        <w:tc>
          <w:tcPr>
            <w:tcW w:w="31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w:t>
            </w:r>
          </w:p>
        </w:tc>
        <w:tc>
          <w:tcPr>
            <w:tcW w:w="176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SEC USE ONLY</w:t>
            </w:r>
          </w:p>
        </w:tc>
        <w:tc>
          <w:tcPr>
            <w:tcW w:w="594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420" w:type="dxa"/>
            <w:vAlign w:val="bottom"/>
            <w:tcBorders>
              <w:bottom w:val="single" w:sz="8" w:color="auto"/>
            </w:tcBorders>
          </w:tcPr>
          <w:p>
            <w:pPr>
              <w:spacing w:after="0"/>
              <w:rPr>
                <w:sz w:val="24"/>
                <w:szCs w:val="24"/>
                <w:color w:val="auto"/>
              </w:rPr>
            </w:pPr>
          </w:p>
        </w:tc>
        <w:tc>
          <w:tcPr>
            <w:tcW w:w="7700" w:type="dxa"/>
            <w:vAlign w:val="bottom"/>
            <w:tcBorders>
              <w:bottom w:val="single" w:sz="8" w:color="auto"/>
            </w:tcBorders>
            <w:gridSpan w:val="3"/>
          </w:tcPr>
          <w:p>
            <w:pPr>
              <w:spacing w:after="0"/>
              <w:rPr>
                <w:sz w:val="24"/>
                <w:szCs w:val="24"/>
                <w:color w:val="auto"/>
              </w:rPr>
            </w:pPr>
          </w:p>
        </w:tc>
        <w:tc>
          <w:tcPr>
            <w:tcW w:w="3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w:t>
            </w:r>
          </w:p>
        </w:tc>
        <w:tc>
          <w:tcPr>
            <w:tcW w:w="7700" w:type="dxa"/>
            <w:vAlign w:val="bottom"/>
            <w:gridSpan w:val="3"/>
          </w:tcPr>
          <w:p>
            <w:pPr>
              <w:ind w:left="200"/>
              <w:spacing w:after="0"/>
              <w:rPr>
                <w:sz w:val="20"/>
                <w:szCs w:val="20"/>
                <w:color w:val="auto"/>
              </w:rPr>
            </w:pPr>
            <w:r>
              <w:rPr>
                <w:rFonts w:ascii="Times New Roman" w:cs="Times New Roman" w:eastAsia="Times New Roman" w:hAnsi="Times New Roman"/>
                <w:sz w:val="20"/>
                <w:szCs w:val="20"/>
                <w:color w:val="auto"/>
              </w:rPr>
              <w:t>CITIZENSHIP OR PLACE OF ORGANIZATION</w:t>
            </w:r>
          </w:p>
        </w:tc>
        <w:tc>
          <w:tcPr>
            <w:tcW w:w="3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420" w:type="dxa"/>
            <w:vAlign w:val="bottom"/>
          </w:tcPr>
          <w:p>
            <w:pPr>
              <w:spacing w:after="0"/>
              <w:rPr>
                <w:sz w:val="24"/>
                <w:szCs w:val="24"/>
                <w:color w:val="auto"/>
              </w:rPr>
            </w:pPr>
          </w:p>
        </w:tc>
        <w:tc>
          <w:tcPr>
            <w:tcW w:w="176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State of Delaware</w:t>
            </w:r>
          </w:p>
        </w:tc>
        <w:tc>
          <w:tcPr>
            <w:tcW w:w="594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
        </w:trPr>
        <w:tc>
          <w:tcPr>
            <w:tcW w:w="42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5940" w:type="dxa"/>
            <w:vAlign w:val="bottom"/>
            <w:tcBorders>
              <w:bottom w:val="single" w:sz="8" w:color="auto"/>
            </w:tcBorders>
          </w:tcPr>
          <w:p>
            <w:pPr>
              <w:spacing w:after="0"/>
              <w:rPr>
                <w:sz w:val="4"/>
                <w:szCs w:val="4"/>
                <w:color w:val="auto"/>
              </w:rPr>
            </w:pPr>
          </w:p>
        </w:tc>
        <w:tc>
          <w:tcPr>
            <w:tcW w:w="31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4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8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5.</w:t>
            </w:r>
          </w:p>
        </w:tc>
        <w:tc>
          <w:tcPr>
            <w:tcW w:w="594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SOLE VOTING POWER</w:t>
            </w:r>
          </w:p>
        </w:tc>
        <w:tc>
          <w:tcPr>
            <w:tcW w:w="3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4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94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2,975,601</w:t>
            </w:r>
          </w:p>
        </w:tc>
        <w:tc>
          <w:tcPr>
            <w:tcW w:w="3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
        </w:trPr>
        <w:tc>
          <w:tcPr>
            <w:tcW w:w="17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20"/>
                <w:szCs w:val="20"/>
                <w:color w:val="auto"/>
                <w:w w:val="99"/>
              </w:rPr>
              <w:t>NUMBER OF</w:t>
            </w:r>
          </w:p>
        </w:tc>
        <w:tc>
          <w:tcPr>
            <w:tcW w:w="480" w:type="dxa"/>
            <w:vAlign w:val="bottom"/>
            <w:tcBorders>
              <w:bottom w:val="single" w:sz="8" w:color="auto"/>
            </w:tcBorders>
          </w:tcPr>
          <w:p>
            <w:pPr>
              <w:spacing w:after="0"/>
              <w:rPr>
                <w:sz w:val="4"/>
                <w:szCs w:val="4"/>
                <w:color w:val="auto"/>
              </w:rPr>
            </w:pPr>
          </w:p>
        </w:tc>
        <w:tc>
          <w:tcPr>
            <w:tcW w:w="5940" w:type="dxa"/>
            <w:vAlign w:val="bottom"/>
            <w:tcBorders>
              <w:bottom w:val="single" w:sz="8" w:color="auto"/>
            </w:tcBorders>
          </w:tcPr>
          <w:p>
            <w:pPr>
              <w:spacing w:after="0"/>
              <w:rPr>
                <w:sz w:val="4"/>
                <w:szCs w:val="4"/>
                <w:color w:val="auto"/>
              </w:rPr>
            </w:pPr>
          </w:p>
        </w:tc>
        <w:tc>
          <w:tcPr>
            <w:tcW w:w="31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1700" w:type="dxa"/>
            <w:vAlign w:val="bottom"/>
            <w:gridSpan w:val="2"/>
            <w:vMerge w:val="continue"/>
          </w:tcPr>
          <w:p>
            <w:pPr>
              <w:spacing w:after="0"/>
              <w:rPr>
                <w:sz w:val="19"/>
                <w:szCs w:val="19"/>
                <w:color w:val="auto"/>
              </w:rPr>
            </w:pPr>
          </w:p>
        </w:tc>
        <w:tc>
          <w:tcPr>
            <w:tcW w:w="480" w:type="dxa"/>
            <w:vAlign w:val="bottom"/>
          </w:tcPr>
          <w:p>
            <w:pPr>
              <w:jc w:val="right"/>
              <w:ind w:right="21"/>
              <w:spacing w:after="0" w:line="223" w:lineRule="exact"/>
              <w:rPr>
                <w:sz w:val="20"/>
                <w:szCs w:val="20"/>
                <w:color w:val="auto"/>
              </w:rPr>
            </w:pPr>
            <w:r>
              <w:rPr>
                <w:rFonts w:ascii="Times New Roman" w:cs="Times New Roman" w:eastAsia="Times New Roman" w:hAnsi="Times New Roman"/>
                <w:sz w:val="20"/>
                <w:szCs w:val="20"/>
                <w:color w:val="auto"/>
              </w:rPr>
              <w:t>6.</w:t>
            </w:r>
          </w:p>
        </w:tc>
        <w:tc>
          <w:tcPr>
            <w:tcW w:w="5940" w:type="dxa"/>
            <w:vAlign w:val="bottom"/>
          </w:tcPr>
          <w:p>
            <w:pPr>
              <w:ind w:left="140"/>
              <w:spacing w:after="0" w:line="223" w:lineRule="exact"/>
              <w:rPr>
                <w:sz w:val="20"/>
                <w:szCs w:val="20"/>
                <w:color w:val="auto"/>
              </w:rPr>
            </w:pPr>
            <w:r>
              <w:rPr>
                <w:rFonts w:ascii="Times New Roman" w:cs="Times New Roman" w:eastAsia="Times New Roman" w:hAnsi="Times New Roman"/>
                <w:sz w:val="20"/>
                <w:szCs w:val="20"/>
                <w:color w:val="auto"/>
              </w:rPr>
              <w:t>SHARED VOTING POWER</w:t>
            </w:r>
          </w:p>
        </w:tc>
        <w:tc>
          <w:tcPr>
            <w:tcW w:w="3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420" w:type="dxa"/>
            <w:vAlign w:val="bottom"/>
          </w:tcPr>
          <w:p>
            <w:pPr>
              <w:spacing w:after="0"/>
              <w:rPr>
                <w:sz w:val="17"/>
                <w:szCs w:val="17"/>
                <w:color w:val="auto"/>
              </w:rPr>
            </w:pPr>
          </w:p>
        </w:tc>
        <w:tc>
          <w:tcPr>
            <w:tcW w:w="1280" w:type="dxa"/>
            <w:vAlign w:val="bottom"/>
          </w:tcPr>
          <w:p>
            <w:pPr>
              <w:jc w:val="center"/>
              <w:ind w:right="301"/>
              <w:spacing w:after="0" w:line="207" w:lineRule="exact"/>
              <w:rPr>
                <w:sz w:val="20"/>
                <w:szCs w:val="20"/>
                <w:color w:val="auto"/>
              </w:rPr>
            </w:pPr>
            <w:r>
              <w:rPr>
                <w:rFonts w:ascii="Times New Roman" w:cs="Times New Roman" w:eastAsia="Times New Roman" w:hAnsi="Times New Roman"/>
                <w:sz w:val="20"/>
                <w:szCs w:val="20"/>
                <w:color w:val="auto"/>
                <w:w w:val="99"/>
              </w:rPr>
              <w:t>SHARES</w:t>
            </w:r>
          </w:p>
        </w:tc>
        <w:tc>
          <w:tcPr>
            <w:tcW w:w="480" w:type="dxa"/>
            <w:vAlign w:val="bottom"/>
          </w:tcPr>
          <w:p>
            <w:pPr>
              <w:spacing w:after="0"/>
              <w:rPr>
                <w:sz w:val="17"/>
                <w:szCs w:val="17"/>
                <w:color w:val="auto"/>
              </w:rPr>
            </w:pPr>
          </w:p>
        </w:tc>
        <w:tc>
          <w:tcPr>
            <w:tcW w:w="5940" w:type="dxa"/>
            <w:vAlign w:val="bottom"/>
          </w:tcPr>
          <w:p>
            <w:pPr>
              <w:spacing w:after="0"/>
              <w:rPr>
                <w:sz w:val="17"/>
                <w:szCs w:val="17"/>
                <w:color w:val="auto"/>
              </w:rPr>
            </w:pPr>
          </w:p>
        </w:tc>
        <w:tc>
          <w:tcPr>
            <w:tcW w:w="3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2"/>
        </w:trPr>
        <w:tc>
          <w:tcPr>
            <w:tcW w:w="170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7"/>
              </w:rPr>
              <w:t>BENEFICIALLY</w:t>
            </w:r>
          </w:p>
        </w:tc>
        <w:tc>
          <w:tcPr>
            <w:tcW w:w="480" w:type="dxa"/>
            <w:vAlign w:val="bottom"/>
          </w:tcPr>
          <w:p>
            <w:pPr>
              <w:spacing w:after="0"/>
              <w:rPr>
                <w:sz w:val="21"/>
                <w:szCs w:val="21"/>
                <w:color w:val="auto"/>
              </w:rPr>
            </w:pPr>
          </w:p>
        </w:tc>
        <w:tc>
          <w:tcPr>
            <w:tcW w:w="594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None</w:t>
            </w:r>
          </w:p>
        </w:tc>
        <w:tc>
          <w:tcPr>
            <w:tcW w:w="3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9"/>
        </w:trPr>
        <w:tc>
          <w:tcPr>
            <w:tcW w:w="1700" w:type="dxa"/>
            <w:vAlign w:val="bottom"/>
            <w:gridSpan w:val="2"/>
            <w:vMerge w:val="restart"/>
          </w:tcPr>
          <w:p>
            <w:pPr>
              <w:jc w:val="center"/>
              <w:spacing w:after="0" w:line="207" w:lineRule="exact"/>
              <w:rPr>
                <w:sz w:val="20"/>
                <w:szCs w:val="20"/>
                <w:color w:val="auto"/>
              </w:rPr>
            </w:pPr>
            <w:r>
              <w:rPr>
                <w:rFonts w:ascii="Times New Roman" w:cs="Times New Roman" w:eastAsia="Times New Roman" w:hAnsi="Times New Roman"/>
                <w:sz w:val="20"/>
                <w:szCs w:val="20"/>
                <w:color w:val="auto"/>
                <w:w w:val="98"/>
              </w:rPr>
              <w:t>OWNED BY</w:t>
            </w:r>
          </w:p>
        </w:tc>
        <w:tc>
          <w:tcPr>
            <w:tcW w:w="480" w:type="dxa"/>
            <w:vAlign w:val="bottom"/>
            <w:tcBorders>
              <w:bottom w:val="single" w:sz="8" w:color="auto"/>
            </w:tcBorders>
          </w:tcPr>
          <w:p>
            <w:pPr>
              <w:spacing w:after="0"/>
              <w:rPr>
                <w:sz w:val="9"/>
                <w:szCs w:val="9"/>
                <w:color w:val="auto"/>
              </w:rPr>
            </w:pPr>
          </w:p>
        </w:tc>
        <w:tc>
          <w:tcPr>
            <w:tcW w:w="5940" w:type="dxa"/>
            <w:vAlign w:val="bottom"/>
            <w:tcBorders>
              <w:bottom w:val="single" w:sz="8" w:color="auto"/>
            </w:tcBorders>
          </w:tcPr>
          <w:p>
            <w:pPr>
              <w:spacing w:after="0"/>
              <w:rPr>
                <w:sz w:val="9"/>
                <w:szCs w:val="9"/>
                <w:color w:val="auto"/>
              </w:rPr>
            </w:pPr>
          </w:p>
        </w:tc>
        <w:tc>
          <w:tcPr>
            <w:tcW w:w="31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79"/>
        </w:trPr>
        <w:tc>
          <w:tcPr>
            <w:tcW w:w="1700" w:type="dxa"/>
            <w:vAlign w:val="bottom"/>
            <w:gridSpan w:val="2"/>
            <w:vMerge w:val="continue"/>
          </w:tcPr>
          <w:p>
            <w:pPr>
              <w:spacing w:after="0"/>
              <w:rPr>
                <w:sz w:val="6"/>
                <w:szCs w:val="6"/>
                <w:color w:val="auto"/>
              </w:rPr>
            </w:pPr>
          </w:p>
        </w:tc>
        <w:tc>
          <w:tcPr>
            <w:tcW w:w="480" w:type="dxa"/>
            <w:vAlign w:val="bottom"/>
            <w:vMerge w:val="restart"/>
          </w:tcPr>
          <w:p>
            <w:pPr>
              <w:jc w:val="right"/>
              <w:ind w:right="21"/>
              <w:spacing w:after="0"/>
              <w:rPr>
                <w:sz w:val="20"/>
                <w:szCs w:val="20"/>
                <w:color w:val="auto"/>
              </w:rPr>
            </w:pPr>
            <w:r>
              <w:rPr>
                <w:rFonts w:ascii="Times New Roman" w:cs="Times New Roman" w:eastAsia="Times New Roman" w:hAnsi="Times New Roman"/>
                <w:sz w:val="20"/>
                <w:szCs w:val="20"/>
                <w:color w:val="auto"/>
              </w:rPr>
              <w:t>7.</w:t>
            </w:r>
          </w:p>
        </w:tc>
        <w:tc>
          <w:tcPr>
            <w:tcW w:w="5940" w:type="dxa"/>
            <w:vAlign w:val="bottom"/>
            <w:vMerge w:val="restart"/>
          </w:tcPr>
          <w:p>
            <w:pPr>
              <w:ind w:left="140"/>
              <w:spacing w:after="0"/>
              <w:rPr>
                <w:sz w:val="20"/>
                <w:szCs w:val="20"/>
                <w:color w:val="auto"/>
              </w:rPr>
            </w:pPr>
            <w:r>
              <w:rPr>
                <w:rFonts w:ascii="Times New Roman" w:cs="Times New Roman" w:eastAsia="Times New Roman" w:hAnsi="Times New Roman"/>
                <w:sz w:val="20"/>
                <w:szCs w:val="20"/>
                <w:color w:val="auto"/>
              </w:rPr>
              <w:t>SOLE DISPOSITIVE POWER</w:t>
            </w:r>
          </w:p>
        </w:tc>
        <w:tc>
          <w:tcPr>
            <w:tcW w:w="3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9"/>
        </w:trPr>
        <w:tc>
          <w:tcPr>
            <w:tcW w:w="420" w:type="dxa"/>
            <w:vAlign w:val="bottom"/>
          </w:tcPr>
          <w:p>
            <w:pPr>
              <w:spacing w:after="0"/>
              <w:rPr>
                <w:sz w:val="19"/>
                <w:szCs w:val="19"/>
                <w:color w:val="auto"/>
              </w:rPr>
            </w:pPr>
          </w:p>
        </w:tc>
        <w:tc>
          <w:tcPr>
            <w:tcW w:w="1280" w:type="dxa"/>
            <w:vAlign w:val="bottom"/>
          </w:tcPr>
          <w:p>
            <w:pPr>
              <w:jc w:val="center"/>
              <w:ind w:right="321"/>
              <w:spacing w:after="0"/>
              <w:rPr>
                <w:sz w:val="20"/>
                <w:szCs w:val="20"/>
                <w:color w:val="auto"/>
              </w:rPr>
            </w:pPr>
            <w:r>
              <w:rPr>
                <w:rFonts w:ascii="Times New Roman" w:cs="Times New Roman" w:eastAsia="Times New Roman" w:hAnsi="Times New Roman"/>
                <w:sz w:val="20"/>
                <w:szCs w:val="20"/>
                <w:color w:val="auto"/>
                <w:w w:val="99"/>
              </w:rPr>
              <w:t>EACH</w:t>
            </w:r>
          </w:p>
        </w:tc>
        <w:tc>
          <w:tcPr>
            <w:tcW w:w="480" w:type="dxa"/>
            <w:vAlign w:val="bottom"/>
            <w:vMerge w:val="continue"/>
          </w:tcPr>
          <w:p>
            <w:pPr>
              <w:spacing w:after="0"/>
              <w:rPr>
                <w:sz w:val="19"/>
                <w:szCs w:val="19"/>
                <w:color w:val="auto"/>
              </w:rPr>
            </w:pPr>
          </w:p>
        </w:tc>
        <w:tc>
          <w:tcPr>
            <w:tcW w:w="5940" w:type="dxa"/>
            <w:vAlign w:val="bottom"/>
            <w:vMerge w:val="continue"/>
          </w:tcPr>
          <w:p>
            <w:pPr>
              <w:spacing w:after="0"/>
              <w:rPr>
                <w:sz w:val="19"/>
                <w:szCs w:val="19"/>
                <w:color w:val="auto"/>
              </w:rPr>
            </w:pPr>
          </w:p>
        </w:tc>
        <w:tc>
          <w:tcPr>
            <w:tcW w:w="3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7"/>
              </w:rPr>
              <w:t>REPORTING</w:t>
            </w:r>
          </w:p>
        </w:tc>
        <w:tc>
          <w:tcPr>
            <w:tcW w:w="480" w:type="dxa"/>
            <w:vAlign w:val="bottom"/>
          </w:tcPr>
          <w:p>
            <w:pPr>
              <w:spacing w:after="0"/>
              <w:rPr>
                <w:sz w:val="19"/>
                <w:szCs w:val="19"/>
                <w:color w:val="auto"/>
              </w:rPr>
            </w:pPr>
          </w:p>
        </w:tc>
        <w:tc>
          <w:tcPr>
            <w:tcW w:w="5940" w:type="dxa"/>
            <w:vAlign w:val="bottom"/>
            <w:vMerge w:val="restart"/>
          </w:tcPr>
          <w:p>
            <w:pPr>
              <w:ind w:left="140"/>
              <w:spacing w:after="0"/>
              <w:rPr>
                <w:sz w:val="20"/>
                <w:szCs w:val="20"/>
                <w:color w:val="auto"/>
              </w:rPr>
            </w:pPr>
            <w:r>
              <w:rPr>
                <w:rFonts w:ascii="Times New Roman" w:cs="Times New Roman" w:eastAsia="Times New Roman" w:hAnsi="Times New Roman"/>
                <w:sz w:val="20"/>
                <w:szCs w:val="20"/>
                <w:color w:val="auto"/>
              </w:rPr>
              <w:t>2,975,601</w:t>
            </w:r>
          </w:p>
        </w:tc>
        <w:tc>
          <w:tcPr>
            <w:tcW w:w="3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170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8"/>
              </w:rPr>
              <w:t>PERSON WITH</w:t>
            </w:r>
          </w:p>
        </w:tc>
        <w:tc>
          <w:tcPr>
            <w:tcW w:w="480" w:type="dxa"/>
            <w:vAlign w:val="bottom"/>
          </w:tcPr>
          <w:p>
            <w:pPr>
              <w:spacing w:after="0"/>
              <w:rPr>
                <w:sz w:val="22"/>
                <w:szCs w:val="22"/>
                <w:color w:val="auto"/>
              </w:rPr>
            </w:pPr>
          </w:p>
        </w:tc>
        <w:tc>
          <w:tcPr>
            <w:tcW w:w="5940" w:type="dxa"/>
            <w:vAlign w:val="bottom"/>
            <w:vMerge w:val="continue"/>
          </w:tcPr>
          <w:p>
            <w:pPr>
              <w:spacing w:after="0"/>
              <w:rPr>
                <w:sz w:val="22"/>
                <w:szCs w:val="22"/>
                <w:color w:val="auto"/>
              </w:rPr>
            </w:pPr>
          </w:p>
        </w:tc>
        <w:tc>
          <w:tcPr>
            <w:tcW w:w="312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2320" w:right="6140" w:hanging="415"/>
        <w:spacing w:after="0" w:line="422" w:lineRule="auto"/>
        <w:tabs>
          <w:tab w:leader="none" w:pos="2320" w:val="left"/>
        </w:tabs>
        <w:numPr>
          <w:ilvl w:val="1"/>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SHARED DISPOSITIVE POWER None</w:t>
      </w:r>
    </w:p>
    <w:p>
      <w:pPr>
        <w:spacing w:after="0" w:line="1" w:lineRule="exact"/>
        <w:rPr>
          <w:rFonts w:ascii="Times New Roman" w:cs="Times New Roman" w:eastAsia="Times New Roman" w:hAnsi="Times New Roman"/>
          <w:sz w:val="20"/>
          <w:szCs w:val="20"/>
          <w:color w:val="auto"/>
        </w:rPr>
      </w:pPr>
    </w:p>
    <w:p>
      <w:pPr>
        <w:ind w:left="620" w:right="3400" w:hanging="396"/>
        <w:spacing w:after="0" w:line="422" w:lineRule="auto"/>
        <w:tabs>
          <w:tab w:leader="none" w:pos="62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AGGREGATE AMOUNT BENEFICIALLY OWNED BY EACH REPORTING PERSON 2,975,601</w:t>
      </w:r>
    </w:p>
    <w:p>
      <w:pPr>
        <w:spacing w:after="0" w:line="1" w:lineRule="exact"/>
        <w:rPr>
          <w:sz w:val="20"/>
          <w:szCs w:val="20"/>
          <w:color w:val="auto"/>
        </w:rPr>
      </w:pPr>
    </w:p>
    <w:p>
      <w:pPr>
        <w:ind w:left="620" w:right="3300" w:hanging="445"/>
        <w:spacing w:after="0" w:line="269" w:lineRule="auto"/>
        <w:tabs>
          <w:tab w:leader="none" w:pos="62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CHECK IF THE AGGREGATE AMOUNT IN ROW (9) EXCLUDES CERTAIN SHARES (see instructions) [ ]</w:t>
      </w:r>
    </w:p>
    <w:p>
      <w:pPr>
        <w:spacing w:after="0" w:line="294" w:lineRule="exact"/>
        <w:rPr>
          <w:rFonts w:ascii="Times New Roman" w:cs="Times New Roman" w:eastAsia="Times New Roman" w:hAnsi="Times New Roman"/>
          <w:sz w:val="20"/>
          <w:szCs w:val="20"/>
          <w:color w:val="auto"/>
        </w:rPr>
      </w:pPr>
    </w:p>
    <w:p>
      <w:pPr>
        <w:ind w:left="620" w:right="5040" w:hanging="442"/>
        <w:spacing w:after="0" w:line="422" w:lineRule="auto"/>
        <w:tabs>
          <w:tab w:leader="none" w:pos="62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PERCENT OF CLASS REPRESENTED BY AMOUNT IN ROW (9) 6.55%</w:t>
      </w:r>
    </w:p>
    <w:p>
      <w:pPr>
        <w:spacing w:after="0" w:line="1" w:lineRule="exact"/>
        <w:rPr>
          <w:rFonts w:ascii="Times New Roman" w:cs="Times New Roman" w:eastAsia="Times New Roman" w:hAnsi="Times New Roman"/>
          <w:sz w:val="20"/>
          <w:szCs w:val="20"/>
          <w:color w:val="auto"/>
        </w:rPr>
      </w:pPr>
    </w:p>
    <w:p>
      <w:pPr>
        <w:ind w:left="620" w:hanging="445"/>
        <w:spacing w:after="0"/>
        <w:tabs>
          <w:tab w:leader="none" w:pos="62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TYPE OF REPORTING PERSON (see instructions)</w:t>
      </w:r>
    </w:p>
    <w:p>
      <w:pPr>
        <w:spacing w:after="0" w:line="229" w:lineRule="exact"/>
        <w:rPr>
          <w:rFonts w:ascii="Times New Roman" w:cs="Times New Roman" w:eastAsia="Times New Roman" w:hAnsi="Times New Roman"/>
          <w:sz w:val="20"/>
          <w:szCs w:val="20"/>
          <w:color w:val="auto"/>
        </w:rPr>
      </w:pPr>
    </w:p>
    <w:p>
      <w:pPr>
        <w:ind w:left="62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IV</w:t>
      </w:r>
    </w:p>
    <w:p>
      <w:pPr>
        <w:sectPr>
          <w:pgSz w:w="11900" w:h="16838" w:orient="portrait"/>
          <w:cols w:equalWidth="0" w:num="1">
            <w:col w:w="11240"/>
          </w:cols>
          <w:pgMar w:left="320" w:top="470" w:right="339" w:bottom="1440" w:gutter="0" w:footer="0" w:header="0"/>
        </w:sectPr>
      </w:pPr>
    </w:p>
    <w:bookmarkStart w:id="3" w:name="page4"/>
    <w:bookmarkEnd w:id="3"/>
    <w:tbl>
      <w:tblPr>
        <w:tblLayout w:type="fixed"/>
        <w:tblInd w:w="10" w:type="dxa"/>
        <w:tblCellMar>
          <w:top w:w="0" w:type="dxa"/>
          <w:left w:w="0" w:type="dxa"/>
          <w:bottom w:w="0" w:type="dxa"/>
          <w:right w:w="0" w:type="dxa"/>
        </w:tblCellMar>
      </w:tblPr>
      <w:tr>
        <w:trPr>
          <w:trHeight w:val="303"/>
        </w:trPr>
        <w:tc>
          <w:tcPr>
            <w:tcW w:w="3740" w:type="dxa"/>
            <w:vAlign w:val="bottom"/>
            <w:tcBorders>
              <w:top w:val="single" w:sz="8" w:color="auto"/>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CUSIP No. 98423F109</w:t>
            </w:r>
          </w:p>
        </w:tc>
        <w:tc>
          <w:tcPr>
            <w:tcW w:w="3800" w:type="dxa"/>
            <w:vAlign w:val="bottom"/>
            <w:tcBorders>
              <w:right w:val="single" w:sz="8" w:color="auto"/>
            </w:tcBorders>
          </w:tcPr>
          <w:p>
            <w:pPr>
              <w:ind w:left="1720"/>
              <w:spacing w:after="0"/>
              <w:rPr>
                <w:sz w:val="20"/>
                <w:szCs w:val="20"/>
                <w:color w:val="auto"/>
              </w:rPr>
            </w:pPr>
            <w:r>
              <w:rPr>
                <w:rFonts w:ascii="Times New Roman" w:cs="Times New Roman" w:eastAsia="Times New Roman" w:hAnsi="Times New Roman"/>
                <w:sz w:val="20"/>
                <w:szCs w:val="20"/>
                <w:color w:val="auto"/>
              </w:rPr>
              <w:t>13G</w:t>
            </w:r>
          </w:p>
        </w:tc>
        <w:tc>
          <w:tcPr>
            <w:tcW w:w="3700" w:type="dxa"/>
            <w:vAlign w:val="bottom"/>
            <w:tcBorders>
              <w:top w:val="single" w:sz="8" w:color="auto"/>
              <w:right w:val="single" w:sz="8" w:color="auto"/>
            </w:tcBorders>
          </w:tcPr>
          <w:p>
            <w:pPr>
              <w:ind w:left="2220"/>
              <w:spacing w:after="0"/>
              <w:rPr>
                <w:sz w:val="20"/>
                <w:szCs w:val="20"/>
                <w:color w:val="auto"/>
              </w:rPr>
            </w:pPr>
            <w:r>
              <w:rPr>
                <w:rFonts w:ascii="Times New Roman" w:cs="Times New Roman" w:eastAsia="Times New Roman" w:hAnsi="Times New Roman"/>
                <w:sz w:val="20"/>
                <w:szCs w:val="20"/>
                <w:color w:val="auto"/>
              </w:rPr>
              <w:t>Page 4 of 6 Pages</w:t>
            </w:r>
          </w:p>
        </w:tc>
      </w:tr>
      <w:tr>
        <w:trPr>
          <w:trHeight w:val="48"/>
        </w:trPr>
        <w:tc>
          <w:tcPr>
            <w:tcW w:w="3740" w:type="dxa"/>
            <w:vAlign w:val="bottom"/>
            <w:tcBorders>
              <w:left w:val="single" w:sz="8" w:color="auto"/>
              <w:bottom w:val="single" w:sz="8" w:color="auto"/>
              <w:right w:val="single" w:sz="8" w:color="auto"/>
            </w:tcBorders>
          </w:tcPr>
          <w:p>
            <w:pPr>
              <w:spacing w:after="0"/>
              <w:rPr>
                <w:sz w:val="4"/>
                <w:szCs w:val="4"/>
                <w:color w:val="auto"/>
              </w:rPr>
            </w:pPr>
          </w:p>
        </w:tc>
        <w:tc>
          <w:tcPr>
            <w:tcW w:w="3800" w:type="dxa"/>
            <w:vAlign w:val="bottom"/>
            <w:tcBorders>
              <w:right w:val="single" w:sz="8" w:color="auto"/>
            </w:tcBorders>
          </w:tcPr>
          <w:p>
            <w:pPr>
              <w:spacing w:after="0"/>
              <w:rPr>
                <w:sz w:val="4"/>
                <w:szCs w:val="4"/>
                <w:color w:val="auto"/>
              </w:rPr>
            </w:pPr>
          </w:p>
        </w:tc>
        <w:tc>
          <w:tcPr>
            <w:tcW w:w="3700" w:type="dxa"/>
            <w:vAlign w:val="bottom"/>
            <w:tcBorders>
              <w:bottom w:val="single" w:sz="8" w:color="auto"/>
              <w:right w:val="single" w:sz="8" w:color="auto"/>
            </w:tcBorders>
          </w:tcPr>
          <w:p>
            <w:pPr>
              <w:spacing w:after="0"/>
              <w:rPr>
                <w:sz w:val="4"/>
                <w:szCs w:val="4"/>
                <w:color w:val="auto"/>
              </w:rPr>
            </w:pPr>
          </w:p>
        </w:tc>
      </w:tr>
    </w:tbl>
    <w:p>
      <w:pPr>
        <w:spacing w:after="0" w:line="203"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20"/>
          <w:szCs w:val="20"/>
          <w:b w:val="1"/>
          <w:bCs w:val="1"/>
          <w:color w:val="auto"/>
        </w:rPr>
        <w:t>Item 1.</w:t>
      </w:r>
      <w:r>
        <w:rPr>
          <w:sz w:val="20"/>
          <w:szCs w:val="20"/>
          <w:color w:val="auto"/>
        </w:rPr>
        <w:tab/>
      </w:r>
      <w:r>
        <w:rPr>
          <w:rFonts w:ascii="Times New Roman" w:cs="Times New Roman" w:eastAsia="Times New Roman" w:hAnsi="Times New Roman"/>
          <w:sz w:val="20"/>
          <w:szCs w:val="20"/>
          <w:color w:val="auto"/>
        </w:rPr>
        <w:t>(a)  Name of Issuer</w:t>
      </w:r>
    </w:p>
    <w:p>
      <w:pPr>
        <w:spacing w:after="0" w:line="2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0"/>
          <w:szCs w:val="20"/>
          <w:color w:val="auto"/>
        </w:rPr>
        <w:t>Xometry Inc.</w:t>
      </w:r>
    </w:p>
    <w:p>
      <w:pPr>
        <w:spacing w:after="0" w:line="207" w:lineRule="exact"/>
        <w:rPr>
          <w:sz w:val="20"/>
          <w:szCs w:val="20"/>
          <w:color w:val="auto"/>
        </w:rPr>
      </w:pPr>
    </w:p>
    <w:p>
      <w:pPr>
        <w:ind w:left="1260" w:right="6240" w:hanging="361"/>
        <w:spacing w:after="0" w:line="250" w:lineRule="auto"/>
        <w:tabs>
          <w:tab w:leader="none" w:pos="126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Address of Issuer’s Principal Executive Offices 6116 Executive Boulevard, Suite 800</w:t>
      </w:r>
    </w:p>
    <w:p>
      <w:pPr>
        <w:spacing w:after="0" w:line="1" w:lineRule="exact"/>
        <w:rPr>
          <w:rFonts w:ascii="Times New Roman" w:cs="Times New Roman" w:eastAsia="Times New Roman" w:hAnsi="Times New Roman"/>
          <w:sz w:val="20"/>
          <w:szCs w:val="20"/>
          <w:color w:val="auto"/>
        </w:rPr>
      </w:pPr>
    </w:p>
    <w:p>
      <w:pPr>
        <w:ind w:left="12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North Bethesda, MD 20852</w:t>
      </w:r>
    </w:p>
    <w:p>
      <w:pPr>
        <w:spacing w:after="0" w:line="203"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20"/>
          <w:szCs w:val="20"/>
          <w:b w:val="1"/>
          <w:bCs w:val="1"/>
          <w:color w:val="auto"/>
        </w:rPr>
        <w:t>Item 2.</w:t>
      </w:r>
      <w:r>
        <w:rPr>
          <w:sz w:val="20"/>
          <w:szCs w:val="20"/>
          <w:color w:val="auto"/>
        </w:rPr>
        <w:tab/>
      </w:r>
      <w:r>
        <w:rPr>
          <w:rFonts w:ascii="Times New Roman" w:cs="Times New Roman" w:eastAsia="Times New Roman" w:hAnsi="Times New Roman"/>
          <w:sz w:val="20"/>
          <w:szCs w:val="20"/>
          <w:color w:val="auto"/>
        </w:rPr>
        <w:t>(a)  Name of Person Filing</w:t>
      </w:r>
    </w:p>
    <w:p>
      <w:pPr>
        <w:spacing w:after="0" w:line="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0"/>
          <w:szCs w:val="20"/>
          <w:color w:val="auto"/>
        </w:rPr>
        <w:t>Brown Capital Management, LLC</w:t>
      </w:r>
    </w:p>
    <w:p>
      <w:pPr>
        <w:ind w:left="1260"/>
        <w:spacing w:after="0"/>
        <w:rPr>
          <w:sz w:val="20"/>
          <w:szCs w:val="20"/>
          <w:color w:val="auto"/>
        </w:rPr>
      </w:pPr>
      <w:r>
        <w:rPr>
          <w:rFonts w:ascii="Times New Roman" w:cs="Times New Roman" w:eastAsia="Times New Roman" w:hAnsi="Times New Roman"/>
          <w:sz w:val="20"/>
          <w:szCs w:val="20"/>
          <w:color w:val="auto"/>
        </w:rPr>
        <w:t>The Brown Capital Management Small Company Fund</w:t>
      </w:r>
    </w:p>
    <w:p>
      <w:pPr>
        <w:spacing w:after="0" w:line="207" w:lineRule="exact"/>
        <w:rPr>
          <w:sz w:val="20"/>
          <w:szCs w:val="20"/>
          <w:color w:val="auto"/>
        </w:rPr>
      </w:pPr>
    </w:p>
    <w:p>
      <w:pPr>
        <w:ind w:left="1260" w:right="5820" w:hanging="361"/>
        <w:spacing w:after="0" w:line="250" w:lineRule="auto"/>
        <w:tabs>
          <w:tab w:leader="none" w:pos="126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Address of the Principal Office or, if none, residence 1201 N. Calvert Street</w:t>
      </w:r>
    </w:p>
    <w:p>
      <w:pPr>
        <w:spacing w:after="0" w:line="1" w:lineRule="exact"/>
        <w:rPr>
          <w:rFonts w:ascii="Times New Roman" w:cs="Times New Roman" w:eastAsia="Times New Roman" w:hAnsi="Times New Roman"/>
          <w:sz w:val="20"/>
          <w:szCs w:val="20"/>
          <w:color w:val="auto"/>
        </w:rPr>
      </w:pPr>
    </w:p>
    <w:p>
      <w:pPr>
        <w:ind w:left="12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Baltimore, Maryland 21202</w:t>
      </w:r>
    </w:p>
    <w:p>
      <w:pPr>
        <w:spacing w:after="0" w:line="207" w:lineRule="exact"/>
        <w:rPr>
          <w:rFonts w:ascii="Times New Roman" w:cs="Times New Roman" w:eastAsia="Times New Roman" w:hAnsi="Times New Roman"/>
          <w:sz w:val="20"/>
          <w:szCs w:val="20"/>
          <w:color w:val="auto"/>
        </w:rPr>
      </w:pPr>
    </w:p>
    <w:p>
      <w:pPr>
        <w:ind w:left="1260" w:hanging="361"/>
        <w:spacing w:after="0"/>
        <w:tabs>
          <w:tab w:leader="none" w:pos="126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Citizenship</w:t>
      </w:r>
    </w:p>
    <w:p>
      <w:pPr>
        <w:spacing w:after="0" w:line="21" w:lineRule="exact"/>
        <w:rPr>
          <w:rFonts w:ascii="Times New Roman" w:cs="Times New Roman" w:eastAsia="Times New Roman" w:hAnsi="Times New Roman"/>
          <w:sz w:val="20"/>
          <w:szCs w:val="20"/>
          <w:color w:val="auto"/>
        </w:rPr>
      </w:pPr>
    </w:p>
    <w:p>
      <w:pPr>
        <w:ind w:left="12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Brown Capital Management, LLC is a Maryland Limited Liability Company</w:t>
      </w:r>
    </w:p>
    <w:p>
      <w:pPr>
        <w:ind w:left="1260" w:right="200"/>
        <w:spacing w:after="0" w:line="246"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Brown Capital Management Small Company Fund is a series portfolio of Brown Capital Management Mutual Funds, a Delaware statutory trust</w:t>
      </w:r>
    </w:p>
    <w:p>
      <w:pPr>
        <w:spacing w:after="0" w:line="195" w:lineRule="exact"/>
        <w:rPr>
          <w:rFonts w:ascii="Times New Roman" w:cs="Times New Roman" w:eastAsia="Times New Roman" w:hAnsi="Times New Roman"/>
          <w:sz w:val="20"/>
          <w:szCs w:val="20"/>
          <w:color w:val="auto"/>
        </w:rPr>
      </w:pPr>
    </w:p>
    <w:p>
      <w:pPr>
        <w:ind w:left="1260" w:hanging="361"/>
        <w:spacing w:after="0"/>
        <w:tabs>
          <w:tab w:leader="none" w:pos="126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Title of Class of Securities</w:t>
      </w:r>
    </w:p>
    <w:p>
      <w:pPr>
        <w:spacing w:after="0" w:line="21" w:lineRule="exact"/>
        <w:rPr>
          <w:rFonts w:ascii="Times New Roman" w:cs="Times New Roman" w:eastAsia="Times New Roman" w:hAnsi="Times New Roman"/>
          <w:sz w:val="20"/>
          <w:szCs w:val="20"/>
          <w:color w:val="auto"/>
        </w:rPr>
      </w:pPr>
    </w:p>
    <w:p>
      <w:pPr>
        <w:ind w:left="12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Class A Common Stock, par value $0.000001 per share</w:t>
      </w:r>
    </w:p>
    <w:p>
      <w:pPr>
        <w:spacing w:after="0" w:line="207" w:lineRule="exact"/>
        <w:rPr>
          <w:rFonts w:ascii="Times New Roman" w:cs="Times New Roman" w:eastAsia="Times New Roman" w:hAnsi="Times New Roman"/>
          <w:sz w:val="20"/>
          <w:szCs w:val="20"/>
          <w:color w:val="auto"/>
        </w:rPr>
      </w:pPr>
    </w:p>
    <w:p>
      <w:pPr>
        <w:ind w:left="1260" w:right="8740" w:hanging="361"/>
        <w:spacing w:after="0" w:line="295" w:lineRule="auto"/>
        <w:tabs>
          <w:tab w:leader="none" w:pos="1260" w:val="left"/>
        </w:tabs>
        <w:numPr>
          <w:ilvl w:val="0"/>
          <w:numId w:val="1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CUSIP Number 98423F109</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3. If this statement is filed pursuant to §§240.13d-1(b) or 240.13d-2(b) or (c), check whether the person filing is a:</w:t>
      </w:r>
    </w:p>
    <w:p>
      <w:pPr>
        <w:spacing w:after="0" w:line="233" w:lineRule="exact"/>
        <w:rPr>
          <w:sz w:val="20"/>
          <w:szCs w:val="20"/>
          <w:color w:val="auto"/>
        </w:rPr>
      </w:pPr>
    </w:p>
    <w:p>
      <w:pPr>
        <w:ind w:left="720" w:hanging="361"/>
        <w:spacing w:after="0"/>
        <w:tabs>
          <w:tab w:leader="none" w:pos="72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 Broker or dealer registered under section 15 of the Act (15 U.S.C. 78o).</w:t>
      </w:r>
    </w:p>
    <w:p>
      <w:pPr>
        <w:spacing w:after="0" w:line="229" w:lineRule="exact"/>
        <w:rPr>
          <w:rFonts w:ascii="Times New Roman" w:cs="Times New Roman" w:eastAsia="Times New Roman" w:hAnsi="Times New Roman"/>
          <w:sz w:val="20"/>
          <w:szCs w:val="20"/>
          <w:color w:val="auto"/>
        </w:rPr>
      </w:pPr>
    </w:p>
    <w:p>
      <w:pPr>
        <w:ind w:left="720" w:hanging="361"/>
        <w:spacing w:after="0"/>
        <w:tabs>
          <w:tab w:leader="none" w:pos="72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 Bank as defined in section 3(a)(6) of the Act (15 U.S.C. 78c).</w:t>
      </w:r>
    </w:p>
    <w:p>
      <w:pPr>
        <w:spacing w:after="0" w:line="229" w:lineRule="exact"/>
        <w:rPr>
          <w:rFonts w:ascii="Times New Roman" w:cs="Times New Roman" w:eastAsia="Times New Roman" w:hAnsi="Times New Roman"/>
          <w:sz w:val="20"/>
          <w:szCs w:val="20"/>
          <w:color w:val="auto"/>
        </w:rPr>
      </w:pPr>
    </w:p>
    <w:p>
      <w:pPr>
        <w:ind w:left="720" w:hanging="361"/>
        <w:spacing w:after="0"/>
        <w:tabs>
          <w:tab w:leader="none" w:pos="72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 Insurance company as defined in section 3(a)(19) of the Act (15 U.S.C. 78c).</w:t>
      </w:r>
    </w:p>
    <w:p>
      <w:pPr>
        <w:spacing w:after="0" w:line="229" w:lineRule="exact"/>
        <w:rPr>
          <w:rFonts w:ascii="Times New Roman" w:cs="Times New Roman" w:eastAsia="Times New Roman" w:hAnsi="Times New Roman"/>
          <w:sz w:val="20"/>
          <w:szCs w:val="20"/>
          <w:color w:val="auto"/>
        </w:rPr>
      </w:pPr>
    </w:p>
    <w:p>
      <w:pPr>
        <w:ind w:left="720" w:hanging="361"/>
        <w:spacing w:after="0"/>
        <w:tabs>
          <w:tab w:leader="none" w:pos="72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 Investment company registered under section 8 of the Investment Company Act of 1940 (15 U.S.C. 80a-8).</w:t>
      </w:r>
    </w:p>
    <w:p>
      <w:pPr>
        <w:spacing w:after="0" w:line="229" w:lineRule="exact"/>
        <w:rPr>
          <w:rFonts w:ascii="Times New Roman" w:cs="Times New Roman" w:eastAsia="Times New Roman" w:hAnsi="Times New Roman"/>
          <w:sz w:val="20"/>
          <w:szCs w:val="20"/>
          <w:color w:val="auto"/>
        </w:rPr>
      </w:pPr>
    </w:p>
    <w:p>
      <w:pPr>
        <w:ind w:left="720" w:hanging="361"/>
        <w:spacing w:after="0"/>
        <w:tabs>
          <w:tab w:leader="none" w:pos="72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[x] An investment adviser in accordance with §240.13d-1(b)(1)(ii)(E);</w:t>
      </w:r>
    </w:p>
    <w:p>
      <w:pPr>
        <w:spacing w:after="0" w:line="229" w:lineRule="exact"/>
        <w:rPr>
          <w:rFonts w:ascii="Times New Roman" w:cs="Times New Roman" w:eastAsia="Times New Roman" w:hAnsi="Times New Roman"/>
          <w:sz w:val="20"/>
          <w:szCs w:val="20"/>
          <w:color w:val="auto"/>
        </w:rPr>
      </w:pPr>
    </w:p>
    <w:p>
      <w:pPr>
        <w:ind w:left="720" w:hanging="361"/>
        <w:spacing w:after="0"/>
        <w:tabs>
          <w:tab w:leader="none" w:pos="72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 An employee benefit plan or endowment fund in accordance with §240.13d-1(b)(1)(ii)(F);</w:t>
      </w:r>
    </w:p>
    <w:p>
      <w:pPr>
        <w:spacing w:after="0" w:line="229" w:lineRule="exact"/>
        <w:rPr>
          <w:rFonts w:ascii="Times New Roman" w:cs="Times New Roman" w:eastAsia="Times New Roman" w:hAnsi="Times New Roman"/>
          <w:sz w:val="20"/>
          <w:szCs w:val="20"/>
          <w:color w:val="auto"/>
        </w:rPr>
      </w:pPr>
    </w:p>
    <w:p>
      <w:pPr>
        <w:ind w:left="720" w:hanging="361"/>
        <w:spacing w:after="0"/>
        <w:tabs>
          <w:tab w:leader="none" w:pos="72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 A parent holding company or control person in accordance with §240.13d-1(b)(1)(ii)(G);</w:t>
      </w:r>
    </w:p>
    <w:p>
      <w:pPr>
        <w:spacing w:after="0" w:line="229" w:lineRule="exact"/>
        <w:rPr>
          <w:rFonts w:ascii="Times New Roman" w:cs="Times New Roman" w:eastAsia="Times New Roman" w:hAnsi="Times New Roman"/>
          <w:sz w:val="20"/>
          <w:szCs w:val="20"/>
          <w:color w:val="auto"/>
        </w:rPr>
      </w:pPr>
    </w:p>
    <w:p>
      <w:pPr>
        <w:ind w:left="720" w:hanging="361"/>
        <w:spacing w:after="0"/>
        <w:tabs>
          <w:tab w:leader="none" w:pos="72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 A savings associations as defined in Section 3(b) of the Federal Deposit Insurance Act (12 U.S.C. 1813);</w:t>
      </w:r>
    </w:p>
    <w:p>
      <w:pPr>
        <w:sectPr>
          <w:pgSz w:w="11900" w:h="16838" w:orient="portrait"/>
          <w:cols w:equalWidth="0" w:num="1">
            <w:col w:w="11240"/>
          </w:cols>
          <w:pgMar w:left="320" w:top="471" w:right="339" w:bottom="1440" w:gutter="0" w:footer="0" w:header="0"/>
        </w:sectPr>
      </w:pPr>
    </w:p>
    <w:bookmarkStart w:id="4" w:name="page5"/>
    <w:bookmarkEnd w:id="4"/>
    <w:tbl>
      <w:tblPr>
        <w:tblLayout w:type="fixed"/>
        <w:tblInd w:w="10" w:type="dxa"/>
        <w:tblCellMar>
          <w:top w:w="0" w:type="dxa"/>
          <w:left w:w="0" w:type="dxa"/>
          <w:bottom w:w="0" w:type="dxa"/>
          <w:right w:w="0" w:type="dxa"/>
        </w:tblCellMar>
      </w:tblPr>
      <w:tr>
        <w:trPr>
          <w:trHeight w:val="303"/>
        </w:trPr>
        <w:tc>
          <w:tcPr>
            <w:tcW w:w="3740" w:type="dxa"/>
            <w:vAlign w:val="bottom"/>
            <w:tcBorders>
              <w:top w:val="single" w:sz="8" w:color="auto"/>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CUSIP No. 98423F109</w:t>
            </w:r>
          </w:p>
        </w:tc>
        <w:tc>
          <w:tcPr>
            <w:tcW w:w="3800" w:type="dxa"/>
            <w:vAlign w:val="bottom"/>
            <w:tcBorders>
              <w:right w:val="single" w:sz="8" w:color="auto"/>
            </w:tcBorders>
          </w:tcPr>
          <w:p>
            <w:pPr>
              <w:ind w:left="1720"/>
              <w:spacing w:after="0"/>
              <w:rPr>
                <w:sz w:val="20"/>
                <w:szCs w:val="20"/>
                <w:color w:val="auto"/>
              </w:rPr>
            </w:pPr>
            <w:r>
              <w:rPr>
                <w:rFonts w:ascii="Times New Roman" w:cs="Times New Roman" w:eastAsia="Times New Roman" w:hAnsi="Times New Roman"/>
                <w:sz w:val="20"/>
                <w:szCs w:val="20"/>
                <w:color w:val="auto"/>
              </w:rPr>
              <w:t>13G</w:t>
            </w:r>
          </w:p>
        </w:tc>
        <w:tc>
          <w:tcPr>
            <w:tcW w:w="3700" w:type="dxa"/>
            <w:vAlign w:val="bottom"/>
            <w:tcBorders>
              <w:top w:val="single" w:sz="8" w:color="auto"/>
              <w:right w:val="single" w:sz="8" w:color="auto"/>
            </w:tcBorders>
          </w:tcPr>
          <w:p>
            <w:pPr>
              <w:ind w:left="2220"/>
              <w:spacing w:after="0"/>
              <w:rPr>
                <w:sz w:val="20"/>
                <w:szCs w:val="20"/>
                <w:color w:val="auto"/>
              </w:rPr>
            </w:pPr>
            <w:r>
              <w:rPr>
                <w:rFonts w:ascii="Times New Roman" w:cs="Times New Roman" w:eastAsia="Times New Roman" w:hAnsi="Times New Roman"/>
                <w:sz w:val="20"/>
                <w:szCs w:val="20"/>
                <w:color w:val="auto"/>
              </w:rPr>
              <w:t>Page 5 of 6 Pages</w:t>
            </w:r>
          </w:p>
        </w:tc>
      </w:tr>
      <w:tr>
        <w:trPr>
          <w:trHeight w:val="48"/>
        </w:trPr>
        <w:tc>
          <w:tcPr>
            <w:tcW w:w="3740" w:type="dxa"/>
            <w:vAlign w:val="bottom"/>
            <w:tcBorders>
              <w:left w:val="single" w:sz="8" w:color="auto"/>
              <w:bottom w:val="single" w:sz="8" w:color="auto"/>
              <w:right w:val="single" w:sz="8" w:color="auto"/>
            </w:tcBorders>
          </w:tcPr>
          <w:p>
            <w:pPr>
              <w:spacing w:after="0"/>
              <w:rPr>
                <w:sz w:val="4"/>
                <w:szCs w:val="4"/>
                <w:color w:val="auto"/>
              </w:rPr>
            </w:pPr>
          </w:p>
        </w:tc>
        <w:tc>
          <w:tcPr>
            <w:tcW w:w="3800" w:type="dxa"/>
            <w:vAlign w:val="bottom"/>
            <w:tcBorders>
              <w:right w:val="single" w:sz="8" w:color="auto"/>
            </w:tcBorders>
          </w:tcPr>
          <w:p>
            <w:pPr>
              <w:spacing w:after="0"/>
              <w:rPr>
                <w:sz w:val="4"/>
                <w:szCs w:val="4"/>
                <w:color w:val="auto"/>
              </w:rPr>
            </w:pPr>
          </w:p>
        </w:tc>
        <w:tc>
          <w:tcPr>
            <w:tcW w:w="3700" w:type="dxa"/>
            <w:vAlign w:val="bottom"/>
            <w:tcBorders>
              <w:bottom w:val="single" w:sz="8" w:color="auto"/>
              <w:right w:val="single" w:sz="8" w:color="auto"/>
            </w:tcBorders>
          </w:tcPr>
          <w:p>
            <w:pPr>
              <w:spacing w:after="0"/>
              <w:rPr>
                <w:sz w:val="4"/>
                <w:szCs w:val="4"/>
                <w:color w:val="auto"/>
              </w:rPr>
            </w:pPr>
          </w:p>
        </w:tc>
      </w:tr>
    </w:tbl>
    <w:p>
      <w:pPr>
        <w:spacing w:after="0" w:line="207" w:lineRule="exact"/>
        <w:rPr>
          <w:sz w:val="20"/>
          <w:szCs w:val="20"/>
          <w:color w:val="auto"/>
        </w:rPr>
      </w:pPr>
    </w:p>
    <w:p>
      <w:pPr>
        <w:ind w:left="1060" w:right="20" w:hanging="701"/>
        <w:spacing w:after="0" w:line="269" w:lineRule="auto"/>
        <w:tabs>
          <w:tab w:leader="none" w:pos="709"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 A church plan that is excluded from the definition of an investment company under section 3(c)(14) of the Investment Company Act of 1940 (15 U.S.C. 80a-3);</w:t>
      </w:r>
    </w:p>
    <w:p>
      <w:pPr>
        <w:spacing w:after="0" w:line="172" w:lineRule="exact"/>
        <w:rPr>
          <w:rFonts w:ascii="Times New Roman" w:cs="Times New Roman" w:eastAsia="Times New Roman" w:hAnsi="Times New Roman"/>
          <w:sz w:val="20"/>
          <w:szCs w:val="20"/>
          <w:color w:val="auto"/>
        </w:rPr>
      </w:pPr>
    </w:p>
    <w:p>
      <w:pPr>
        <w:ind w:left="720" w:hanging="361"/>
        <w:spacing w:after="0"/>
        <w:tabs>
          <w:tab w:leader="none" w:pos="72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 Group, in accordance with §240.13d-1(b)(1)(ii)(J).</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4. Ownership.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Provide the following information regarding the aggregate number and percentage of the class of securities of the issuer identified in Item 1.</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0" w:type="dxa"/>
            <w:vAlign w:val="bottom"/>
          </w:tcPr>
          <w:p>
            <w:pPr>
              <w:spacing w:after="0"/>
              <w:rPr>
                <w:sz w:val="19"/>
                <w:szCs w:val="19"/>
                <w:color w:val="auto"/>
              </w:rPr>
            </w:pPr>
          </w:p>
        </w:tc>
        <w:tc>
          <w:tcPr>
            <w:tcW w:w="4620" w:type="dxa"/>
            <w:vAlign w:val="bottom"/>
          </w:tcPr>
          <w:p>
            <w:pPr>
              <w:spacing w:after="0"/>
              <w:rPr>
                <w:sz w:val="19"/>
                <w:szCs w:val="19"/>
                <w:color w:val="auto"/>
              </w:rPr>
            </w:pPr>
          </w:p>
        </w:tc>
        <w:tc>
          <w:tcPr>
            <w:tcW w:w="3840" w:type="dxa"/>
            <w:vAlign w:val="bottom"/>
          </w:tcPr>
          <w:p>
            <w:pPr>
              <w:jc w:val="center"/>
              <w:ind w:left="1701"/>
              <w:spacing w:after="0"/>
              <w:rPr>
                <w:sz w:val="20"/>
                <w:szCs w:val="20"/>
                <w:color w:val="auto"/>
              </w:rPr>
            </w:pPr>
            <w:r>
              <w:rPr>
                <w:rFonts w:ascii="Times New Roman" w:cs="Times New Roman" w:eastAsia="Times New Roman" w:hAnsi="Times New Roman"/>
                <w:sz w:val="20"/>
                <w:szCs w:val="20"/>
                <w:b w:val="1"/>
                <w:bCs w:val="1"/>
                <w:color w:val="auto"/>
                <w:w w:val="98"/>
              </w:rPr>
              <w:t>Brown Capital</w:t>
            </w:r>
          </w:p>
        </w:tc>
        <w:tc>
          <w:tcPr>
            <w:tcW w:w="2340" w:type="dxa"/>
            <w:vAlign w:val="bottom"/>
          </w:tcPr>
          <w:p>
            <w:pPr>
              <w:jc w:val="center"/>
              <w:ind w:left="1"/>
              <w:spacing w:after="0"/>
              <w:rPr>
                <w:sz w:val="20"/>
                <w:szCs w:val="20"/>
                <w:color w:val="auto"/>
              </w:rPr>
            </w:pPr>
            <w:r>
              <w:rPr>
                <w:rFonts w:ascii="Times New Roman" w:cs="Times New Roman" w:eastAsia="Times New Roman" w:hAnsi="Times New Roman"/>
                <w:sz w:val="20"/>
                <w:szCs w:val="20"/>
                <w:b w:val="1"/>
                <w:bCs w:val="1"/>
                <w:color w:val="auto"/>
                <w:w w:val="99"/>
              </w:rPr>
              <w:t>The Brown Capital</w:t>
            </w:r>
          </w:p>
        </w:tc>
      </w:tr>
      <w:tr>
        <w:trPr>
          <w:trHeight w:val="230"/>
        </w:trPr>
        <w:tc>
          <w:tcPr>
            <w:tcW w:w="440" w:type="dxa"/>
            <w:vAlign w:val="bottom"/>
          </w:tcPr>
          <w:p>
            <w:pPr>
              <w:spacing w:after="0"/>
              <w:rPr>
                <w:sz w:val="19"/>
                <w:szCs w:val="19"/>
                <w:color w:val="auto"/>
              </w:rPr>
            </w:pPr>
          </w:p>
        </w:tc>
        <w:tc>
          <w:tcPr>
            <w:tcW w:w="4620" w:type="dxa"/>
            <w:vAlign w:val="bottom"/>
          </w:tcPr>
          <w:p>
            <w:pPr>
              <w:spacing w:after="0"/>
              <w:rPr>
                <w:sz w:val="19"/>
                <w:szCs w:val="19"/>
                <w:color w:val="auto"/>
              </w:rPr>
            </w:pPr>
          </w:p>
        </w:tc>
        <w:tc>
          <w:tcPr>
            <w:tcW w:w="3840" w:type="dxa"/>
            <w:vAlign w:val="bottom"/>
          </w:tcPr>
          <w:p>
            <w:pPr>
              <w:jc w:val="center"/>
              <w:ind w:left="1661"/>
              <w:spacing w:after="0"/>
              <w:rPr>
                <w:sz w:val="20"/>
                <w:szCs w:val="20"/>
                <w:color w:val="auto"/>
              </w:rPr>
            </w:pPr>
            <w:r>
              <w:rPr>
                <w:rFonts w:ascii="Times New Roman" w:cs="Times New Roman" w:eastAsia="Times New Roman" w:hAnsi="Times New Roman"/>
                <w:sz w:val="20"/>
                <w:szCs w:val="20"/>
                <w:b w:val="1"/>
                <w:bCs w:val="1"/>
                <w:color w:val="auto"/>
                <w:w w:val="98"/>
              </w:rPr>
              <w:t>Management,</w:t>
            </w:r>
          </w:p>
        </w:tc>
        <w:tc>
          <w:tcPr>
            <w:tcW w:w="2340" w:type="dxa"/>
            <w:vAlign w:val="bottom"/>
          </w:tcPr>
          <w:p>
            <w:pPr>
              <w:jc w:val="center"/>
              <w:ind w:left="1"/>
              <w:spacing w:after="0"/>
              <w:rPr>
                <w:sz w:val="20"/>
                <w:szCs w:val="20"/>
                <w:color w:val="auto"/>
              </w:rPr>
            </w:pPr>
            <w:r>
              <w:rPr>
                <w:rFonts w:ascii="Times New Roman" w:cs="Times New Roman" w:eastAsia="Times New Roman" w:hAnsi="Times New Roman"/>
                <w:sz w:val="20"/>
                <w:szCs w:val="20"/>
                <w:b w:val="1"/>
                <w:bCs w:val="1"/>
                <w:color w:val="auto"/>
                <w:w w:val="97"/>
              </w:rPr>
              <w:t>Mgmt Small</w:t>
            </w:r>
          </w:p>
        </w:tc>
      </w:tr>
      <w:tr>
        <w:trPr>
          <w:trHeight w:val="262"/>
        </w:trPr>
        <w:tc>
          <w:tcPr>
            <w:tcW w:w="440" w:type="dxa"/>
            <w:vAlign w:val="bottom"/>
          </w:tcPr>
          <w:p>
            <w:pPr>
              <w:spacing w:after="0"/>
              <w:rPr>
                <w:sz w:val="22"/>
                <w:szCs w:val="22"/>
                <w:color w:val="auto"/>
              </w:rPr>
            </w:pPr>
          </w:p>
        </w:tc>
        <w:tc>
          <w:tcPr>
            <w:tcW w:w="4620" w:type="dxa"/>
            <w:vAlign w:val="bottom"/>
          </w:tcPr>
          <w:p>
            <w:pPr>
              <w:spacing w:after="0"/>
              <w:rPr>
                <w:sz w:val="22"/>
                <w:szCs w:val="22"/>
                <w:color w:val="auto"/>
              </w:rPr>
            </w:pPr>
          </w:p>
        </w:tc>
        <w:tc>
          <w:tcPr>
            <w:tcW w:w="3840" w:type="dxa"/>
            <w:vAlign w:val="bottom"/>
          </w:tcPr>
          <w:p>
            <w:pPr>
              <w:jc w:val="center"/>
              <w:ind w:left="1701"/>
              <w:spacing w:after="0"/>
              <w:rPr>
                <w:sz w:val="20"/>
                <w:szCs w:val="20"/>
                <w:color w:val="auto"/>
              </w:rPr>
            </w:pPr>
            <w:r>
              <w:rPr>
                <w:rFonts w:ascii="Times New Roman" w:cs="Times New Roman" w:eastAsia="Times New Roman" w:hAnsi="Times New Roman"/>
                <w:sz w:val="20"/>
                <w:szCs w:val="20"/>
                <w:b w:val="1"/>
                <w:bCs w:val="1"/>
                <w:color w:val="auto"/>
                <w:w w:val="97"/>
              </w:rPr>
              <w:t>LLC</w:t>
            </w:r>
          </w:p>
        </w:tc>
        <w:tc>
          <w:tcPr>
            <w:tcW w:w="2340" w:type="dxa"/>
            <w:vAlign w:val="bottom"/>
          </w:tcPr>
          <w:p>
            <w:pPr>
              <w:jc w:val="center"/>
              <w:ind w:left="1"/>
              <w:spacing w:after="0"/>
              <w:rPr>
                <w:sz w:val="20"/>
                <w:szCs w:val="20"/>
                <w:color w:val="auto"/>
              </w:rPr>
            </w:pPr>
            <w:r>
              <w:rPr>
                <w:rFonts w:ascii="Times New Roman" w:cs="Times New Roman" w:eastAsia="Times New Roman" w:hAnsi="Times New Roman"/>
                <w:sz w:val="20"/>
                <w:szCs w:val="20"/>
                <w:b w:val="1"/>
                <w:bCs w:val="1"/>
                <w:color w:val="auto"/>
                <w:w w:val="98"/>
              </w:rPr>
              <w:t>Company Fund</w:t>
            </w:r>
          </w:p>
        </w:tc>
      </w:tr>
      <w:tr>
        <w:trPr>
          <w:trHeight w:val="21"/>
        </w:trPr>
        <w:tc>
          <w:tcPr>
            <w:tcW w:w="44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263"/>
        </w:trPr>
        <w:tc>
          <w:tcPr>
            <w:tcW w:w="440" w:type="dxa"/>
            <w:vAlign w:val="bottom"/>
            <w:tcBorders>
              <w:bottom w:val="single" w:sz="8" w:color="DCDCDC"/>
            </w:tcBorders>
            <w:shd w:val="clear" w:color="auto" w:fill="DCDCDC"/>
          </w:tcPr>
          <w:p>
            <w:pPr>
              <w:ind w:left="40"/>
              <w:spacing w:after="0"/>
              <w:rPr>
                <w:sz w:val="20"/>
                <w:szCs w:val="20"/>
                <w:color w:val="auto"/>
              </w:rPr>
            </w:pPr>
            <w:r>
              <w:rPr>
                <w:rFonts w:ascii="Times New Roman" w:cs="Times New Roman" w:eastAsia="Times New Roman" w:hAnsi="Times New Roman"/>
                <w:sz w:val="20"/>
                <w:szCs w:val="20"/>
                <w:color w:val="auto"/>
              </w:rPr>
              <w:t>(a)</w:t>
            </w:r>
          </w:p>
        </w:tc>
        <w:tc>
          <w:tcPr>
            <w:tcW w:w="4620" w:type="dxa"/>
            <w:vAlign w:val="bottom"/>
            <w:tcBorders>
              <w:bottom w:val="single" w:sz="8" w:color="DCDCDC"/>
            </w:tcBorders>
            <w:shd w:val="clear" w:color="auto" w:fill="DCDCDC"/>
          </w:tcPr>
          <w:p>
            <w:pPr>
              <w:ind w:left="160"/>
              <w:spacing w:after="0"/>
              <w:rPr>
                <w:sz w:val="20"/>
                <w:szCs w:val="20"/>
                <w:color w:val="auto"/>
              </w:rPr>
            </w:pPr>
            <w:r>
              <w:rPr>
                <w:rFonts w:ascii="Times New Roman" w:cs="Times New Roman" w:eastAsia="Times New Roman" w:hAnsi="Times New Roman"/>
                <w:sz w:val="20"/>
                <w:szCs w:val="20"/>
                <w:color w:val="auto"/>
              </w:rPr>
              <w:t>Amount beneficially owned:</w:t>
            </w:r>
          </w:p>
        </w:tc>
        <w:tc>
          <w:tcPr>
            <w:tcW w:w="3840" w:type="dxa"/>
            <w:vAlign w:val="bottom"/>
            <w:tcBorders>
              <w:bottom w:val="single" w:sz="8" w:color="DCDCDC"/>
            </w:tcBorders>
            <w:shd w:val="clear" w:color="auto" w:fill="DCDCDC"/>
          </w:tcPr>
          <w:p>
            <w:pPr>
              <w:jc w:val="right"/>
              <w:ind w:right="521"/>
              <w:spacing w:after="0"/>
              <w:rPr>
                <w:sz w:val="20"/>
                <w:szCs w:val="20"/>
                <w:color w:val="auto"/>
              </w:rPr>
            </w:pPr>
            <w:r>
              <w:rPr>
                <w:rFonts w:ascii="Times New Roman" w:cs="Times New Roman" w:eastAsia="Times New Roman" w:hAnsi="Times New Roman"/>
                <w:sz w:val="20"/>
                <w:szCs w:val="20"/>
                <w:color w:val="auto"/>
              </w:rPr>
              <w:t>5,969,016</w:t>
            </w:r>
          </w:p>
        </w:tc>
        <w:tc>
          <w:tcPr>
            <w:tcW w:w="2340" w:type="dxa"/>
            <w:vAlign w:val="bottom"/>
            <w:tcBorders>
              <w:bottom w:val="single" w:sz="8" w:color="DCDCDC"/>
            </w:tcBorders>
            <w:shd w:val="clear" w:color="auto" w:fill="DCDCDC"/>
          </w:tcPr>
          <w:p>
            <w:pPr>
              <w:jc w:val="right"/>
              <w:ind w:right="621"/>
              <w:spacing w:after="0"/>
              <w:rPr>
                <w:sz w:val="20"/>
                <w:szCs w:val="20"/>
                <w:color w:val="auto"/>
              </w:rPr>
            </w:pPr>
            <w:r>
              <w:rPr>
                <w:rFonts w:ascii="Times New Roman" w:cs="Times New Roman" w:eastAsia="Times New Roman" w:hAnsi="Times New Roman"/>
                <w:sz w:val="20"/>
                <w:szCs w:val="20"/>
                <w:color w:val="auto"/>
              </w:rPr>
              <w:t>2,975,201</w:t>
            </w:r>
          </w:p>
        </w:tc>
      </w:tr>
      <w:tr>
        <w:trPr>
          <w:trHeight w:val="263"/>
        </w:trPr>
        <w:tc>
          <w:tcPr>
            <w:tcW w:w="4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(b)</w:t>
            </w:r>
          </w:p>
        </w:tc>
        <w:tc>
          <w:tcPr>
            <w:tcW w:w="462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Percent of class:</w:t>
            </w:r>
          </w:p>
        </w:tc>
        <w:tc>
          <w:tcPr>
            <w:tcW w:w="3840" w:type="dxa"/>
            <w:vAlign w:val="bottom"/>
          </w:tcPr>
          <w:p>
            <w:pPr>
              <w:jc w:val="right"/>
              <w:ind w:right="621"/>
              <w:spacing w:after="0"/>
              <w:rPr>
                <w:sz w:val="20"/>
                <w:szCs w:val="20"/>
                <w:color w:val="auto"/>
              </w:rPr>
            </w:pPr>
            <w:r>
              <w:rPr>
                <w:rFonts w:ascii="Times New Roman" w:cs="Times New Roman" w:eastAsia="Times New Roman" w:hAnsi="Times New Roman"/>
                <w:sz w:val="20"/>
                <w:szCs w:val="20"/>
                <w:color w:val="auto"/>
              </w:rPr>
              <w:t>13.15%</w:t>
            </w:r>
          </w:p>
        </w:tc>
        <w:tc>
          <w:tcPr>
            <w:tcW w:w="2340" w:type="dxa"/>
            <w:vAlign w:val="bottom"/>
          </w:tcPr>
          <w:p>
            <w:pPr>
              <w:jc w:val="right"/>
              <w:ind w:right="761"/>
              <w:spacing w:after="0"/>
              <w:rPr>
                <w:sz w:val="20"/>
                <w:szCs w:val="20"/>
                <w:color w:val="auto"/>
              </w:rPr>
            </w:pPr>
            <w:r>
              <w:rPr>
                <w:rFonts w:ascii="Times New Roman" w:cs="Times New Roman" w:eastAsia="Times New Roman" w:hAnsi="Times New Roman"/>
                <w:sz w:val="20"/>
                <w:szCs w:val="20"/>
                <w:color w:val="auto"/>
              </w:rPr>
              <w:t>6.55%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1797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5" w:lineRule="exact"/>
        <w:rPr>
          <w:sz w:val="20"/>
          <w:szCs w:val="20"/>
          <w:color w:val="auto"/>
        </w:rPr>
      </w:pPr>
    </w:p>
    <w:p>
      <w:pPr>
        <w:ind w:left="600" w:hanging="565"/>
        <w:spacing w:after="0"/>
        <w:tabs>
          <w:tab w:leader="none" w:pos="60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Number of shares as to which the person has: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1040" w:type="dxa"/>
            <w:vAlign w:val="bottom"/>
          </w:tcPr>
          <w:p>
            <w:pPr>
              <w:ind w:left="600"/>
              <w:spacing w:after="0"/>
              <w:rPr>
                <w:sz w:val="20"/>
                <w:szCs w:val="20"/>
                <w:color w:val="auto"/>
              </w:rPr>
            </w:pPr>
            <w:r>
              <w:rPr>
                <w:rFonts w:ascii="Times New Roman" w:cs="Times New Roman" w:eastAsia="Times New Roman" w:hAnsi="Times New Roman"/>
                <w:sz w:val="20"/>
                <w:szCs w:val="20"/>
                <w:color w:val="auto"/>
              </w:rPr>
              <w:t>(i)</w:t>
            </w:r>
          </w:p>
        </w:tc>
        <w:tc>
          <w:tcPr>
            <w:tcW w:w="54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Sole power to vote or to direct the vote:</w:t>
            </w:r>
          </w:p>
        </w:tc>
        <w:tc>
          <w:tcPr>
            <w:tcW w:w="2500" w:type="dxa"/>
            <w:vAlign w:val="bottom"/>
          </w:tcPr>
          <w:p>
            <w:pPr>
              <w:jc w:val="center"/>
              <w:ind w:left="161"/>
              <w:spacing w:after="0"/>
              <w:rPr>
                <w:sz w:val="20"/>
                <w:szCs w:val="20"/>
                <w:color w:val="auto"/>
              </w:rPr>
            </w:pPr>
            <w:r>
              <w:rPr>
                <w:rFonts w:ascii="Times New Roman" w:cs="Times New Roman" w:eastAsia="Times New Roman" w:hAnsi="Times New Roman"/>
                <w:sz w:val="20"/>
                <w:szCs w:val="20"/>
                <w:color w:val="auto"/>
                <w:w w:val="99"/>
              </w:rPr>
              <w:t>3,684,051</w:t>
            </w:r>
          </w:p>
        </w:tc>
        <w:tc>
          <w:tcPr>
            <w:tcW w:w="22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2,975,201</w:t>
            </w:r>
          </w:p>
        </w:tc>
      </w:tr>
      <w:tr>
        <w:trPr>
          <w:trHeight w:val="21"/>
        </w:trPr>
        <w:tc>
          <w:tcPr>
            <w:tcW w:w="104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r>
      <w:tr>
        <w:trPr>
          <w:trHeight w:val="264"/>
        </w:trPr>
        <w:tc>
          <w:tcPr>
            <w:tcW w:w="1040" w:type="dxa"/>
            <w:vAlign w:val="bottom"/>
            <w:tcBorders>
              <w:bottom w:val="single" w:sz="8" w:color="DCDCDC"/>
            </w:tcBorders>
            <w:shd w:val="clear" w:color="auto" w:fill="DCDCDC"/>
          </w:tcPr>
          <w:p>
            <w:pPr>
              <w:ind w:left="600"/>
              <w:spacing w:after="0"/>
              <w:rPr>
                <w:sz w:val="20"/>
                <w:szCs w:val="20"/>
                <w:color w:val="auto"/>
              </w:rPr>
            </w:pPr>
            <w:r>
              <w:rPr>
                <w:rFonts w:ascii="Times New Roman" w:cs="Times New Roman" w:eastAsia="Times New Roman" w:hAnsi="Times New Roman"/>
                <w:sz w:val="20"/>
                <w:szCs w:val="20"/>
                <w:color w:val="auto"/>
              </w:rPr>
              <w:t>(ii)</w:t>
            </w:r>
          </w:p>
        </w:tc>
        <w:tc>
          <w:tcPr>
            <w:tcW w:w="5460" w:type="dxa"/>
            <w:vAlign w:val="bottom"/>
            <w:tcBorders>
              <w:bottom w:val="single" w:sz="8" w:color="DCDCDC"/>
            </w:tcBorders>
            <w:shd w:val="clear" w:color="auto" w:fill="DCDCDC"/>
          </w:tcPr>
          <w:p>
            <w:pPr>
              <w:ind w:left="120"/>
              <w:spacing w:after="0"/>
              <w:rPr>
                <w:sz w:val="20"/>
                <w:szCs w:val="20"/>
                <w:color w:val="auto"/>
              </w:rPr>
            </w:pPr>
            <w:r>
              <w:rPr>
                <w:rFonts w:ascii="Times New Roman" w:cs="Times New Roman" w:eastAsia="Times New Roman" w:hAnsi="Times New Roman"/>
                <w:sz w:val="20"/>
                <w:szCs w:val="20"/>
                <w:color w:val="auto"/>
              </w:rPr>
              <w:t>Shared power to vote or to direct the vote:</w:t>
            </w:r>
          </w:p>
        </w:tc>
        <w:tc>
          <w:tcPr>
            <w:tcW w:w="2500" w:type="dxa"/>
            <w:vAlign w:val="bottom"/>
            <w:tcBorders>
              <w:bottom w:val="single" w:sz="8" w:color="DCDCDC"/>
            </w:tcBorders>
            <w:shd w:val="clear" w:color="auto" w:fill="DCDCDC"/>
          </w:tcPr>
          <w:p>
            <w:pPr>
              <w:jc w:val="center"/>
              <w:ind w:left="161"/>
              <w:spacing w:after="0"/>
              <w:rPr>
                <w:sz w:val="20"/>
                <w:szCs w:val="20"/>
                <w:color w:val="auto"/>
              </w:rPr>
            </w:pPr>
            <w:r>
              <w:rPr>
                <w:rFonts w:ascii="Times New Roman" w:cs="Times New Roman" w:eastAsia="Times New Roman" w:hAnsi="Times New Roman"/>
                <w:sz w:val="20"/>
                <w:szCs w:val="20"/>
                <w:color w:val="auto"/>
              </w:rPr>
              <w:t>None</w:t>
            </w:r>
          </w:p>
        </w:tc>
        <w:tc>
          <w:tcPr>
            <w:tcW w:w="2240" w:type="dxa"/>
            <w:vAlign w:val="bottom"/>
            <w:tcBorders>
              <w:bottom w:val="single" w:sz="8" w:color="DCDCDC"/>
            </w:tcBorders>
            <w:shd w:val="clear" w:color="auto" w:fill="DCDCDC"/>
          </w:tcPr>
          <w:p>
            <w:pPr>
              <w:jc w:val="center"/>
              <w:spacing w:after="0"/>
              <w:rPr>
                <w:sz w:val="20"/>
                <w:szCs w:val="20"/>
                <w:color w:val="auto"/>
              </w:rPr>
            </w:pPr>
            <w:r>
              <w:rPr>
                <w:rFonts w:ascii="Times New Roman" w:cs="Times New Roman" w:eastAsia="Times New Roman" w:hAnsi="Times New Roman"/>
                <w:sz w:val="20"/>
                <w:szCs w:val="20"/>
                <w:color w:val="auto"/>
              </w:rPr>
              <w:t>None</w:t>
            </w:r>
          </w:p>
        </w:tc>
      </w:tr>
      <w:tr>
        <w:trPr>
          <w:trHeight w:val="263"/>
        </w:trPr>
        <w:tc>
          <w:tcPr>
            <w:tcW w:w="1040" w:type="dxa"/>
            <w:vAlign w:val="bottom"/>
          </w:tcPr>
          <w:p>
            <w:pPr>
              <w:ind w:left="600"/>
              <w:spacing w:after="0"/>
              <w:rPr>
                <w:sz w:val="20"/>
                <w:szCs w:val="20"/>
                <w:color w:val="auto"/>
              </w:rPr>
            </w:pPr>
            <w:r>
              <w:rPr>
                <w:rFonts w:ascii="Times New Roman" w:cs="Times New Roman" w:eastAsia="Times New Roman" w:hAnsi="Times New Roman"/>
                <w:sz w:val="20"/>
                <w:szCs w:val="20"/>
                <w:color w:val="auto"/>
              </w:rPr>
              <w:t>(iii)</w:t>
            </w:r>
          </w:p>
        </w:tc>
        <w:tc>
          <w:tcPr>
            <w:tcW w:w="54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Sole power to dispose or to direct the disposition of:</w:t>
            </w:r>
          </w:p>
        </w:tc>
        <w:tc>
          <w:tcPr>
            <w:tcW w:w="2500" w:type="dxa"/>
            <w:vAlign w:val="bottom"/>
          </w:tcPr>
          <w:p>
            <w:pPr>
              <w:jc w:val="center"/>
              <w:ind w:left="161"/>
              <w:spacing w:after="0"/>
              <w:rPr>
                <w:sz w:val="20"/>
                <w:szCs w:val="20"/>
                <w:color w:val="auto"/>
              </w:rPr>
            </w:pPr>
            <w:r>
              <w:rPr>
                <w:rFonts w:ascii="Times New Roman" w:cs="Times New Roman" w:eastAsia="Times New Roman" w:hAnsi="Times New Roman"/>
                <w:sz w:val="20"/>
                <w:szCs w:val="20"/>
                <w:color w:val="auto"/>
                <w:w w:val="99"/>
              </w:rPr>
              <w:t>5,969,016</w:t>
            </w:r>
          </w:p>
        </w:tc>
        <w:tc>
          <w:tcPr>
            <w:tcW w:w="22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2,975,201</w:t>
            </w:r>
          </w:p>
        </w:tc>
      </w:tr>
      <w:tr>
        <w:trPr>
          <w:trHeight w:val="21"/>
        </w:trPr>
        <w:tc>
          <w:tcPr>
            <w:tcW w:w="104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r>
      <w:tr>
        <w:trPr>
          <w:trHeight w:val="263"/>
        </w:trPr>
        <w:tc>
          <w:tcPr>
            <w:tcW w:w="1040" w:type="dxa"/>
            <w:vAlign w:val="bottom"/>
            <w:shd w:val="clear" w:color="auto" w:fill="DCDCDC"/>
          </w:tcPr>
          <w:p>
            <w:pPr>
              <w:ind w:left="600"/>
              <w:spacing w:after="0"/>
              <w:rPr>
                <w:sz w:val="20"/>
                <w:szCs w:val="20"/>
                <w:color w:val="auto"/>
              </w:rPr>
            </w:pPr>
            <w:r>
              <w:rPr>
                <w:rFonts w:ascii="Times New Roman" w:cs="Times New Roman" w:eastAsia="Times New Roman" w:hAnsi="Times New Roman"/>
                <w:sz w:val="20"/>
                <w:szCs w:val="20"/>
                <w:color w:val="auto"/>
              </w:rPr>
              <w:t>(iv)</w:t>
            </w:r>
          </w:p>
        </w:tc>
        <w:tc>
          <w:tcPr>
            <w:tcW w:w="5460" w:type="dxa"/>
            <w:vAlign w:val="bottom"/>
            <w:shd w:val="clear" w:color="auto" w:fill="DCDCDC"/>
          </w:tcPr>
          <w:p>
            <w:pPr>
              <w:ind w:left="120"/>
              <w:spacing w:after="0"/>
              <w:rPr>
                <w:sz w:val="20"/>
                <w:szCs w:val="20"/>
                <w:color w:val="auto"/>
              </w:rPr>
            </w:pPr>
            <w:r>
              <w:rPr>
                <w:rFonts w:ascii="Times New Roman" w:cs="Times New Roman" w:eastAsia="Times New Roman" w:hAnsi="Times New Roman"/>
                <w:sz w:val="20"/>
                <w:szCs w:val="20"/>
                <w:color w:val="auto"/>
              </w:rPr>
              <w:t>Shared power to dispose or to direct the disposition of:</w:t>
            </w:r>
          </w:p>
        </w:tc>
        <w:tc>
          <w:tcPr>
            <w:tcW w:w="2500" w:type="dxa"/>
            <w:vAlign w:val="bottom"/>
            <w:shd w:val="clear" w:color="auto" w:fill="DCDCDC"/>
          </w:tcPr>
          <w:p>
            <w:pPr>
              <w:jc w:val="center"/>
              <w:ind w:left="161"/>
              <w:spacing w:after="0"/>
              <w:rPr>
                <w:sz w:val="20"/>
                <w:szCs w:val="20"/>
                <w:color w:val="auto"/>
              </w:rPr>
            </w:pPr>
            <w:r>
              <w:rPr>
                <w:rFonts w:ascii="Times New Roman" w:cs="Times New Roman" w:eastAsia="Times New Roman" w:hAnsi="Times New Roman"/>
                <w:sz w:val="20"/>
                <w:szCs w:val="20"/>
                <w:color w:val="auto"/>
              </w:rPr>
              <w:t>None</w:t>
            </w:r>
          </w:p>
        </w:tc>
        <w:tc>
          <w:tcPr>
            <w:tcW w:w="2240" w:type="dxa"/>
            <w:vAlign w:val="bottom"/>
            <w:shd w:val="clear" w:color="auto" w:fill="DCDCDC"/>
          </w:tcPr>
          <w:p>
            <w:pPr>
              <w:jc w:val="center"/>
              <w:spacing w:after="0"/>
              <w:rPr>
                <w:sz w:val="20"/>
                <w:szCs w:val="20"/>
                <w:color w:val="auto"/>
              </w:rPr>
            </w:pPr>
            <w:r>
              <w:rPr>
                <w:rFonts w:ascii="Times New Roman" w:cs="Times New Roman" w:eastAsia="Times New Roman" w:hAnsi="Times New Roman"/>
                <w:sz w:val="20"/>
                <w:szCs w:val="20"/>
                <w:color w:val="auto"/>
              </w:rPr>
              <w:t>None</w:t>
            </w:r>
          </w:p>
        </w:tc>
      </w:tr>
      <w:tr>
        <w:trPr>
          <w:trHeight w:val="21"/>
        </w:trPr>
        <w:tc>
          <w:tcPr>
            <w:tcW w:w="1040" w:type="dxa"/>
            <w:vAlign w:val="bottom"/>
            <w:shd w:val="clear" w:color="auto" w:fill="DCDCDC"/>
          </w:tcPr>
          <w:p>
            <w:pPr>
              <w:spacing w:after="0" w:line="20" w:lineRule="exact"/>
              <w:rPr>
                <w:sz w:val="1"/>
                <w:szCs w:val="1"/>
                <w:color w:val="auto"/>
              </w:rPr>
            </w:pPr>
          </w:p>
        </w:tc>
        <w:tc>
          <w:tcPr>
            <w:tcW w:w="5460" w:type="dxa"/>
            <w:vAlign w:val="bottom"/>
            <w:shd w:val="clear" w:color="auto" w:fill="DCDCDC"/>
          </w:tcPr>
          <w:p>
            <w:pPr>
              <w:spacing w:after="0" w:line="20" w:lineRule="exact"/>
              <w:rPr>
                <w:sz w:val="1"/>
                <w:szCs w:val="1"/>
                <w:color w:val="auto"/>
              </w:rPr>
            </w:pPr>
          </w:p>
        </w:tc>
        <w:tc>
          <w:tcPr>
            <w:tcW w:w="2500" w:type="dxa"/>
            <w:vAlign w:val="bottom"/>
            <w:shd w:val="clear" w:color="auto" w:fill="DCDCDC"/>
          </w:tcPr>
          <w:p>
            <w:pPr>
              <w:spacing w:after="0" w:line="20" w:lineRule="exact"/>
              <w:rPr>
                <w:sz w:val="1"/>
                <w:szCs w:val="1"/>
                <w:color w:val="auto"/>
              </w:rPr>
            </w:pPr>
          </w:p>
        </w:tc>
        <w:tc>
          <w:tcPr>
            <w:tcW w:w="2240" w:type="dxa"/>
            <w:vAlign w:val="bottom"/>
            <w:shd w:val="clear" w:color="auto" w:fill="DCDCDC"/>
          </w:tcPr>
          <w:p>
            <w:pPr>
              <w:spacing w:after="0" w:line="20" w:lineRule="exact"/>
              <w:rPr>
                <w:sz w:val="1"/>
                <w:szCs w:val="1"/>
                <w:color w:val="auto"/>
              </w:rPr>
            </w:pPr>
          </w:p>
        </w:tc>
      </w:tr>
    </w:tbl>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5. Ownership of Five Percent or Less of a Class.</w:t>
      </w:r>
    </w:p>
    <w:p>
      <w:pPr>
        <w:spacing w:after="0" w:line="23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If this statement is being filed to report the fact that as of the date hereof the reporting person has ceased to be the beneficial owner of more than five percent of the class of securities, check the following [ ].</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Instruction</w:t>
      </w:r>
      <w:r>
        <w:rPr>
          <w:rFonts w:ascii="Times New Roman" w:cs="Times New Roman" w:eastAsia="Times New Roman" w:hAnsi="Times New Roman"/>
          <w:sz w:val="20"/>
          <w:szCs w:val="20"/>
          <w:color w:val="auto"/>
        </w:rPr>
        <w:t>. Dissolution of a group requires a response to this item.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6. Ownership of More than Five Percent on Behalf of Another Person.</w:t>
      </w:r>
    </w:p>
    <w:p>
      <w:pPr>
        <w:spacing w:after="0" w:line="23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All of the shares of Common Stock set forth in Item 4 are owned by various investment advisory clients of Brown Capital Management, LLC, which is deemed to be a beneficial owner of those shares pursuant to Rule 13d-3 under the Securities Exchange Act of 1934, due to its discretionary power to make investment decisions over such shares for its clients and/or its ability to vote such shares. In all cases, persons other than Brown Capital Management, LLC have the right to receive, or the power to direct the receipt of, dividends from, or the proceeds from the sale of the shares. No individual client holds more than five percent of the class, other than the Brown Capital Management Small Company Fund as disclosed in this filing.</w:t>
      </w:r>
    </w:p>
    <w:p>
      <w:pPr>
        <w:spacing w:after="0" w:line="194" w:lineRule="exact"/>
        <w:rPr>
          <w:sz w:val="20"/>
          <w:szCs w:val="20"/>
          <w:color w:val="auto"/>
        </w:rPr>
      </w:pPr>
    </w:p>
    <w:p>
      <w:pPr>
        <w:jc w:val="both"/>
        <w:ind w:right="20"/>
        <w:spacing w:after="0" w:line="273" w:lineRule="auto"/>
        <w:rPr>
          <w:sz w:val="20"/>
          <w:szCs w:val="20"/>
          <w:color w:val="auto"/>
        </w:rPr>
      </w:pPr>
      <w:r>
        <w:rPr>
          <w:rFonts w:ascii="Times New Roman" w:cs="Times New Roman" w:eastAsia="Times New Roman" w:hAnsi="Times New Roman"/>
          <w:sz w:val="20"/>
          <w:szCs w:val="20"/>
          <w:b w:val="1"/>
          <w:bCs w:val="1"/>
          <w:color w:val="auto"/>
        </w:rPr>
        <w:t>Item 7. Identification and Classification of the Subsidiary Which Acquired the Security Being Reported on By the Parent Holding Company.</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Not applicable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8. Identification and Classification of Members of the Group.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Not applicable</w:t>
      </w:r>
    </w:p>
    <w:p>
      <w:pPr>
        <w:sectPr>
          <w:pgSz w:w="11900" w:h="16838" w:orient="portrait"/>
          <w:cols w:equalWidth="0" w:num="1">
            <w:col w:w="11240"/>
          </w:cols>
          <w:pgMar w:left="320" w:top="471" w:right="339" w:bottom="1440" w:gutter="0" w:footer="0" w:header="0"/>
        </w:sectPr>
      </w:pPr>
    </w:p>
    <w:bookmarkStart w:id="5" w:name="page6"/>
    <w:bookmarkEnd w:id="5"/>
    <w:tbl>
      <w:tblPr>
        <w:tblLayout w:type="fixed"/>
        <w:tblInd w:w="10" w:type="dxa"/>
        <w:tblCellMar>
          <w:top w:w="0" w:type="dxa"/>
          <w:left w:w="0" w:type="dxa"/>
          <w:bottom w:w="0" w:type="dxa"/>
          <w:right w:w="0" w:type="dxa"/>
        </w:tblCellMar>
      </w:tblPr>
      <w:tr>
        <w:trPr>
          <w:trHeight w:val="303"/>
        </w:trPr>
        <w:tc>
          <w:tcPr>
            <w:tcW w:w="3740" w:type="dxa"/>
            <w:vAlign w:val="bottom"/>
            <w:tcBorders>
              <w:top w:val="single" w:sz="8" w:color="auto"/>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CUSIP No. 98423F109</w:t>
            </w:r>
          </w:p>
        </w:tc>
        <w:tc>
          <w:tcPr>
            <w:tcW w:w="3800" w:type="dxa"/>
            <w:vAlign w:val="bottom"/>
            <w:tcBorders>
              <w:right w:val="single" w:sz="8" w:color="auto"/>
            </w:tcBorders>
          </w:tcPr>
          <w:p>
            <w:pPr>
              <w:ind w:left="1720"/>
              <w:spacing w:after="0"/>
              <w:rPr>
                <w:sz w:val="20"/>
                <w:szCs w:val="20"/>
                <w:color w:val="auto"/>
              </w:rPr>
            </w:pPr>
            <w:r>
              <w:rPr>
                <w:rFonts w:ascii="Times New Roman" w:cs="Times New Roman" w:eastAsia="Times New Roman" w:hAnsi="Times New Roman"/>
                <w:sz w:val="20"/>
                <w:szCs w:val="20"/>
                <w:color w:val="auto"/>
              </w:rPr>
              <w:t>13G</w:t>
            </w:r>
          </w:p>
        </w:tc>
        <w:tc>
          <w:tcPr>
            <w:tcW w:w="3700" w:type="dxa"/>
            <w:vAlign w:val="bottom"/>
            <w:tcBorders>
              <w:top w:val="single" w:sz="8" w:color="auto"/>
              <w:right w:val="single" w:sz="8" w:color="auto"/>
            </w:tcBorders>
          </w:tcPr>
          <w:p>
            <w:pPr>
              <w:ind w:left="2220"/>
              <w:spacing w:after="0"/>
              <w:rPr>
                <w:sz w:val="20"/>
                <w:szCs w:val="20"/>
                <w:color w:val="auto"/>
              </w:rPr>
            </w:pPr>
            <w:r>
              <w:rPr>
                <w:rFonts w:ascii="Times New Roman" w:cs="Times New Roman" w:eastAsia="Times New Roman" w:hAnsi="Times New Roman"/>
                <w:sz w:val="20"/>
                <w:szCs w:val="20"/>
                <w:color w:val="auto"/>
              </w:rPr>
              <w:t>Page 6 of 6 Pages</w:t>
            </w:r>
          </w:p>
        </w:tc>
      </w:tr>
      <w:tr>
        <w:trPr>
          <w:trHeight w:val="48"/>
        </w:trPr>
        <w:tc>
          <w:tcPr>
            <w:tcW w:w="3740" w:type="dxa"/>
            <w:vAlign w:val="bottom"/>
            <w:tcBorders>
              <w:left w:val="single" w:sz="8" w:color="auto"/>
              <w:bottom w:val="single" w:sz="8" w:color="auto"/>
              <w:right w:val="single" w:sz="8" w:color="auto"/>
            </w:tcBorders>
          </w:tcPr>
          <w:p>
            <w:pPr>
              <w:spacing w:after="0"/>
              <w:rPr>
                <w:sz w:val="4"/>
                <w:szCs w:val="4"/>
                <w:color w:val="auto"/>
              </w:rPr>
            </w:pPr>
          </w:p>
        </w:tc>
        <w:tc>
          <w:tcPr>
            <w:tcW w:w="3800" w:type="dxa"/>
            <w:vAlign w:val="bottom"/>
            <w:tcBorders>
              <w:right w:val="single" w:sz="8" w:color="auto"/>
            </w:tcBorders>
          </w:tcPr>
          <w:p>
            <w:pPr>
              <w:spacing w:after="0"/>
              <w:rPr>
                <w:sz w:val="4"/>
                <w:szCs w:val="4"/>
                <w:color w:val="auto"/>
              </w:rPr>
            </w:pPr>
          </w:p>
        </w:tc>
        <w:tc>
          <w:tcPr>
            <w:tcW w:w="3700" w:type="dxa"/>
            <w:vAlign w:val="bottom"/>
            <w:tcBorders>
              <w:bottom w:val="single" w:sz="8" w:color="auto"/>
              <w:right w:val="single" w:sz="8" w:color="auto"/>
            </w:tcBorders>
          </w:tcPr>
          <w:p>
            <w:pPr>
              <w:spacing w:after="0"/>
              <w:rPr>
                <w:sz w:val="4"/>
                <w:szCs w:val="4"/>
                <w:color w:val="auto"/>
              </w:rPr>
            </w:pPr>
          </w:p>
        </w:tc>
      </w:tr>
    </w:tbl>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9. Notice of Dissolution of Group.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Not applicable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10. Certification.</w:t>
      </w:r>
    </w:p>
    <w:p>
      <w:pPr>
        <w:spacing w:after="0" w:line="23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w:t>
      </w:r>
      <w:r>
        <w:rPr>
          <w:rFonts w:ascii="Times New Roman" w:cs="Times New Roman" w:eastAsia="Times New Roman" w:hAnsi="Times New Roman"/>
          <w:sz w:val="13"/>
          <w:szCs w:val="13"/>
          <w:b w:val="1"/>
          <w:bCs w:val="1"/>
          <w:color w:val="auto"/>
        </w:rPr>
        <w:t>ignature</w:t>
      </w:r>
    </w:p>
    <w:p>
      <w:pPr>
        <w:spacing w:after="0" w:line="233" w:lineRule="exact"/>
        <w:rPr>
          <w:sz w:val="20"/>
          <w:szCs w:val="20"/>
          <w:color w:val="auto"/>
        </w:rPr>
      </w:pPr>
    </w:p>
    <w:p>
      <w:pPr>
        <w:ind w:right="60"/>
        <w:spacing w:after="0" w:line="269" w:lineRule="auto"/>
        <w:rPr>
          <w:sz w:val="20"/>
          <w:szCs w:val="20"/>
          <w:color w:val="auto"/>
        </w:rPr>
      </w:pPr>
      <w:r>
        <w:rPr>
          <w:rFonts w:ascii="Times New Roman" w:cs="Times New Roman" w:eastAsia="Times New Roman" w:hAnsi="Times New Roman"/>
          <w:sz w:val="20"/>
          <w:szCs w:val="20"/>
          <w:color w:val="auto"/>
        </w:rPr>
        <w:t>After reasonable inquiry and to the best of my knowledge and belief, I certify that the information set forth in this statement is true, complete and correct.</w:t>
      </w:r>
    </w:p>
    <w:p>
      <w:pPr>
        <w:spacing w:after="0" w:line="16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20"/>
          <w:szCs w:val="20"/>
          <w:b w:val="1"/>
          <w:bCs w:val="1"/>
          <w:color w:val="auto"/>
        </w:rPr>
        <w:t>Brown Capital Management, LLC</w:t>
      </w:r>
    </w:p>
    <w:p>
      <w:pPr>
        <w:spacing w:after="0" w:line="233" w:lineRule="exact"/>
        <w:rPr>
          <w:sz w:val="20"/>
          <w:szCs w:val="20"/>
          <w:color w:val="auto"/>
        </w:rPr>
      </w:pPr>
    </w:p>
    <w:tbl>
      <w:tblPr>
        <w:tblLayout w:type="fixed"/>
        <w:tblInd w:w="5640" w:type="dxa"/>
        <w:tblCellMar>
          <w:top w:w="0" w:type="dxa"/>
          <w:left w:w="0" w:type="dxa"/>
          <w:bottom w:w="0" w:type="dxa"/>
          <w:right w:w="0" w:type="dxa"/>
        </w:tblCellMar>
      </w:tblPr>
      <w:tr>
        <w:trPr>
          <w:trHeight w:val="230"/>
        </w:trPr>
        <w:tc>
          <w:tcPr>
            <w:tcW w:w="88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3600" w:type="dxa"/>
            <w:vAlign w:val="bottom"/>
          </w:tcPr>
          <w:p>
            <w:pPr>
              <w:spacing w:after="0"/>
              <w:rPr>
                <w:sz w:val="20"/>
                <w:szCs w:val="20"/>
                <w:color w:val="auto"/>
              </w:rPr>
            </w:pPr>
            <w:r>
              <w:rPr>
                <w:rFonts w:ascii="Times New Roman" w:cs="Times New Roman" w:eastAsia="Times New Roman" w:hAnsi="Times New Roman"/>
                <w:sz w:val="20"/>
                <w:szCs w:val="20"/>
                <w:color w:val="auto"/>
              </w:rPr>
              <w:t>/s/ Eddie C. Brown</w:t>
            </w:r>
          </w:p>
        </w:tc>
        <w:tc>
          <w:tcPr>
            <w:tcW w:w="0" w:type="dxa"/>
            <w:vAlign w:val="bottom"/>
          </w:tcPr>
          <w:p>
            <w:pPr>
              <w:spacing w:after="0"/>
              <w:rPr>
                <w:sz w:val="1"/>
                <w:szCs w:val="1"/>
                <w:color w:val="auto"/>
              </w:rPr>
            </w:pPr>
          </w:p>
        </w:tc>
      </w:tr>
      <w:tr>
        <w:trPr>
          <w:trHeight w:val="23"/>
        </w:trPr>
        <w:tc>
          <w:tcPr>
            <w:tcW w:w="88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Name:</w:t>
            </w:r>
          </w:p>
        </w:tc>
        <w:tc>
          <w:tcPr>
            <w:tcW w:w="3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0"/>
        </w:trPr>
        <w:tc>
          <w:tcPr>
            <w:tcW w:w="880" w:type="dxa"/>
            <w:vAlign w:val="bottom"/>
            <w:vMerge w:val="continue"/>
          </w:tcPr>
          <w:p>
            <w:pPr>
              <w:spacing w:after="0"/>
              <w:rPr>
                <w:sz w:val="17"/>
                <w:szCs w:val="17"/>
                <w:color w:val="auto"/>
              </w:rPr>
            </w:pPr>
          </w:p>
        </w:tc>
        <w:tc>
          <w:tcPr>
            <w:tcW w:w="3600" w:type="dxa"/>
            <w:vAlign w:val="bottom"/>
          </w:tcPr>
          <w:p>
            <w:pPr>
              <w:spacing w:after="0" w:line="200" w:lineRule="exact"/>
              <w:rPr>
                <w:sz w:val="20"/>
                <w:szCs w:val="20"/>
                <w:color w:val="auto"/>
              </w:rPr>
            </w:pPr>
            <w:r>
              <w:rPr>
                <w:rFonts w:ascii="Times New Roman" w:cs="Times New Roman" w:eastAsia="Times New Roman" w:hAnsi="Times New Roman"/>
                <w:sz w:val="20"/>
                <w:szCs w:val="20"/>
                <w:color w:val="auto"/>
              </w:rPr>
              <w:t>Eddie C. Brown</w:t>
            </w:r>
          </w:p>
        </w:tc>
        <w:tc>
          <w:tcPr>
            <w:tcW w:w="0" w:type="dxa"/>
            <w:vAlign w:val="bottom"/>
          </w:tcPr>
          <w:p>
            <w:pPr>
              <w:spacing w:after="0"/>
              <w:rPr>
                <w:sz w:val="1"/>
                <w:szCs w:val="1"/>
                <w:color w:val="auto"/>
              </w:rPr>
            </w:pPr>
          </w:p>
        </w:tc>
      </w:tr>
      <w:tr>
        <w:trPr>
          <w:trHeight w:val="258"/>
        </w:trPr>
        <w:tc>
          <w:tcPr>
            <w:tcW w:w="88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3600" w:type="dxa"/>
            <w:vAlign w:val="bottom"/>
          </w:tcPr>
          <w:p>
            <w:pPr>
              <w:spacing w:after="0"/>
              <w:rPr>
                <w:sz w:val="20"/>
                <w:szCs w:val="20"/>
                <w:color w:val="auto"/>
              </w:rPr>
            </w:pPr>
            <w:r>
              <w:rPr>
                <w:rFonts w:ascii="Times New Roman" w:cs="Times New Roman" w:eastAsia="Times New Roman" w:hAnsi="Times New Roman"/>
                <w:sz w:val="20"/>
                <w:szCs w:val="20"/>
                <w:color w:val="auto"/>
              </w:rPr>
              <w:t>CEO</w:t>
            </w:r>
          </w:p>
        </w:tc>
        <w:tc>
          <w:tcPr>
            <w:tcW w:w="0" w:type="dxa"/>
            <w:vAlign w:val="bottom"/>
          </w:tcPr>
          <w:p>
            <w:pPr>
              <w:spacing w:after="0"/>
              <w:rPr>
                <w:sz w:val="1"/>
                <w:szCs w:val="1"/>
                <w:color w:val="auto"/>
              </w:rPr>
            </w:pPr>
          </w:p>
        </w:tc>
      </w:tr>
      <w:tr>
        <w:trPr>
          <w:trHeight w:val="459"/>
        </w:trPr>
        <w:tc>
          <w:tcPr>
            <w:tcW w:w="880" w:type="dxa"/>
            <w:vAlign w:val="bottom"/>
          </w:tcPr>
          <w:p>
            <w:pPr>
              <w:spacing w:after="0"/>
              <w:rPr>
                <w:sz w:val="20"/>
                <w:szCs w:val="20"/>
                <w:color w:val="auto"/>
              </w:rPr>
            </w:pPr>
            <w:r>
              <w:rPr>
                <w:rFonts w:ascii="Times New Roman" w:cs="Times New Roman" w:eastAsia="Times New Roman" w:hAnsi="Times New Roman"/>
                <w:sz w:val="20"/>
                <w:szCs w:val="20"/>
                <w:color w:val="auto"/>
              </w:rPr>
              <w:t>Date:</w:t>
            </w:r>
          </w:p>
        </w:tc>
        <w:tc>
          <w:tcPr>
            <w:tcW w:w="3600" w:type="dxa"/>
            <w:vAlign w:val="bottom"/>
          </w:tcPr>
          <w:p>
            <w:pPr>
              <w:spacing w:after="0"/>
              <w:rPr>
                <w:sz w:val="20"/>
                <w:szCs w:val="20"/>
                <w:color w:val="auto"/>
              </w:rPr>
            </w:pPr>
            <w:r>
              <w:rPr>
                <w:rFonts w:ascii="Times New Roman" w:cs="Times New Roman" w:eastAsia="Times New Roman" w:hAnsi="Times New Roman"/>
                <w:sz w:val="20"/>
                <w:szCs w:val="20"/>
                <w:color w:val="auto"/>
              </w:rPr>
              <w:t>February 14, 2024</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47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lvl w:ilvl="1">
      <w:lvlJc w:val="left"/>
      <w:lvlText w:val="[%2]"/>
      <w:numFmt w:val="lowerRoman"/>
      <w:start w:val="10"/>
    </w:lvl>
  </w:abstractNum>
  <w:abstractNum w:abstractNumId="1">
    <w:nsid w:val="7545E146"/>
    <w:multiLevelType w:val="hybridMultilevel"/>
    <w:lvl w:ilvl="0">
      <w:lvlJc w:val="left"/>
      <w:lvlText w:val="%1."/>
      <w:numFmt w:val="decimal"/>
      <w:start w:val="1"/>
    </w:lvl>
  </w:abstractNum>
  <w:abstractNum w:abstractNumId="2">
    <w:nsid w:val="515F007C"/>
    <w:multiLevelType w:val="hybridMultilevel"/>
    <w:lvl w:ilvl="0">
      <w:lvlJc w:val="left"/>
      <w:lvlText w:val="%1"/>
      <w:numFmt w:val="decimal"/>
      <w:start w:val="1"/>
    </w:lvl>
    <w:lvl w:ilvl="1">
      <w:lvlJc w:val="left"/>
      <w:lvlText w:val="%2."/>
      <w:numFmt w:val="decimal"/>
      <w:start w:val="8"/>
    </w:lvl>
  </w:abstractNum>
  <w:abstractNum w:abstractNumId="3">
    <w:nsid w:val="5BD062C2"/>
    <w:multiLevelType w:val="hybridMultilevel"/>
    <w:lvl w:ilvl="0">
      <w:lvlJc w:val="left"/>
      <w:lvlText w:val="%1."/>
      <w:numFmt w:val="decimal"/>
      <w:start w:val="9"/>
    </w:lvl>
    <w:lvl w:ilvl="1">
      <w:lvlJc w:val="left"/>
      <w:lvlText w:val="%2"/>
      <w:numFmt w:val="decimal"/>
      <w:start w:val="1"/>
    </w:lvl>
  </w:abstractNum>
  <w:abstractNum w:abstractNumId="4">
    <w:nsid w:val="12200854"/>
    <w:multiLevelType w:val="hybridMultilevel"/>
    <w:lvl w:ilvl="0">
      <w:lvlJc w:val="left"/>
      <w:lvlText w:val="%1."/>
      <w:numFmt w:val="decimal"/>
      <w:start w:val="10"/>
    </w:lvl>
  </w:abstractNum>
  <w:abstractNum w:abstractNumId="5">
    <w:nsid w:val="4DB127F8"/>
    <w:multiLevelType w:val="hybridMultilevel"/>
    <w:lvl w:ilvl="0">
      <w:lvlJc w:val="left"/>
      <w:lvlText w:val="%1."/>
      <w:numFmt w:val="decimal"/>
      <w:start w:val="1"/>
    </w:lvl>
  </w:abstractNum>
  <w:abstractNum w:abstractNumId="6">
    <w:nsid w:val="216231B"/>
    <w:multiLevelType w:val="hybridMultilevel"/>
    <w:lvl w:ilvl="0">
      <w:lvlJc w:val="left"/>
      <w:lvlText w:val="%1"/>
      <w:numFmt w:val="decimal"/>
      <w:start w:val="1"/>
    </w:lvl>
    <w:lvl w:ilvl="1">
      <w:lvlJc w:val="left"/>
      <w:lvlText w:val="%2."/>
      <w:numFmt w:val="decimal"/>
      <w:start w:val="8"/>
    </w:lvl>
  </w:abstractNum>
  <w:abstractNum w:abstractNumId="7">
    <w:nsid w:val="1F16E9E8"/>
    <w:multiLevelType w:val="hybridMultilevel"/>
    <w:lvl w:ilvl="0">
      <w:lvlJc w:val="left"/>
      <w:lvlText w:val="%1."/>
      <w:numFmt w:val="decimal"/>
      <w:start w:val="9"/>
    </w:lvl>
    <w:lvl w:ilvl="1">
      <w:lvlJc w:val="left"/>
      <w:lvlText w:val="%2"/>
      <w:numFmt w:val="decimal"/>
      <w:start w:val="1"/>
    </w:lvl>
  </w:abstractNum>
  <w:abstractNum w:abstractNumId="8">
    <w:nsid w:val="1190CDE7"/>
    <w:multiLevelType w:val="hybridMultilevel"/>
    <w:lvl w:ilvl="0">
      <w:lvlJc w:val="left"/>
      <w:lvlText w:val="%1."/>
      <w:numFmt w:val="decimal"/>
      <w:start w:val="10"/>
    </w:lvl>
  </w:abstractNum>
  <w:abstractNum w:abstractNumId="9">
    <w:nsid w:val="66EF438D"/>
    <w:multiLevelType w:val="hybridMultilevel"/>
    <w:lvl w:ilvl="0">
      <w:lvlJc w:val="left"/>
      <w:lvlText w:val="(%1)"/>
      <w:numFmt w:val="lowerLetter"/>
      <w:start w:val="2"/>
    </w:lvl>
  </w:abstractNum>
  <w:abstractNum w:abstractNumId="10">
    <w:nsid w:val="140E0F76"/>
    <w:multiLevelType w:val="hybridMultilevel"/>
    <w:lvl w:ilvl="0">
      <w:lvlJc w:val="left"/>
      <w:lvlText w:val="(%1)"/>
      <w:numFmt w:val="lowerLetter"/>
      <w:start w:val="2"/>
    </w:lvl>
  </w:abstractNum>
  <w:abstractNum w:abstractNumId="11">
    <w:nsid w:val="3352255A"/>
    <w:multiLevelType w:val="hybridMultilevel"/>
    <w:lvl w:ilvl="0">
      <w:lvlJc w:val="left"/>
      <w:lvlText w:val="(%1)"/>
      <w:numFmt w:val="lowerLetter"/>
      <w:start w:val="1"/>
    </w:lvl>
  </w:abstractNum>
  <w:abstractNum w:abstractNumId="12">
    <w:nsid w:val="109CF92E"/>
    <w:multiLevelType w:val="hybridMultilevel"/>
    <w:lvl w:ilvl="0">
      <w:lvlJc w:val="left"/>
      <w:lvlText w:val="(%1)"/>
      <w:numFmt w:val="lowerLetter"/>
      <w:start w:val="9"/>
    </w:lvl>
  </w:abstractNum>
  <w:abstractNum w:abstractNumId="13">
    <w:nsid w:val="DED7263"/>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2024-02-14T14:45:31Z</dcterms:created>
  <dcterms:modified xsi:type="dcterms:W3CDTF">2024-02-14T14:45:31Z</dcterms:modified>
</cp:coreProperties>
</file>