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17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10/03/2022</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9" w:lineRule="exact"/>
        <w:rPr>
          <w:sz w:val="24"/>
          <w:szCs w:val="24"/>
          <w:color w:val="auto"/>
        </w:rPr>
      </w:pPr>
    </w:p>
    <w:p>
      <w:pPr>
        <w:sectPr>
          <w:pgSz w:w="11900" w:h="16838" w:orient="portrait"/>
          <w:cols w:equalWidth="0" w:num="3">
            <w:col w:w="3200" w:space="720"/>
            <w:col w:w="3095" w:space="720"/>
            <w:col w:w="3225"/>
          </w:cols>
          <w:pgMar w:left="460" w:top="219" w:right="479" w:bottom="17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DERWOOD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MD</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20855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040"/>
          </w:cols>
          <w:pgMar w:left="460" w:top="219" w:right="479" w:bottom="17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6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3"/>
          </w:tcPr>
          <w:p>
            <w:pPr>
              <w:jc w:val="center"/>
              <w:ind w:right="116"/>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jc w:val="center"/>
              <w:ind w:left="4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10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980" w:type="dxa"/>
            <w:vAlign w:val="bottom"/>
            <w:tcBorders>
              <w:top w:val="single" w:sz="8" w:color="2C2C2C"/>
            </w:tcBorders>
          </w:tcPr>
          <w:p>
            <w:pPr>
              <w:spacing w:after="0"/>
              <w:rPr>
                <w:sz w:val="7"/>
                <w:szCs w:val="7"/>
                <w:color w:val="auto"/>
              </w:rPr>
            </w:pPr>
          </w:p>
        </w:tc>
        <w:tc>
          <w:tcPr>
            <w:tcW w:w="104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9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4,044</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57.9721</w:t>
            </w:r>
            <w:r>
              <w:rPr>
                <w:rFonts w:ascii="Times New Roman" w:cs="Times New Roman" w:eastAsia="Times New Roman" w:hAnsi="Times New Roman"/>
                <w:sz w:val="22"/>
                <w:szCs w:val="22"/>
                <w:color w:val="008000"/>
                <w:w w:val="95"/>
                <w:vertAlign w:val="superscript"/>
              </w:rPr>
              <w:t>(2)</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677,226</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5,729</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58.6457</w:t>
            </w:r>
            <w:r>
              <w:rPr>
                <w:rFonts w:ascii="Times New Roman" w:cs="Times New Roman" w:eastAsia="Times New Roman" w:hAnsi="Times New Roman"/>
                <w:sz w:val="22"/>
                <w:szCs w:val="22"/>
                <w:color w:val="008000"/>
                <w:w w:val="95"/>
                <w:vertAlign w:val="superscript"/>
              </w:rPr>
              <w:t>(3)</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671,497</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52"/>
        </w:trPr>
        <w:tc>
          <w:tcPr>
            <w:tcW w:w="2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21"/>
                <w:szCs w:val="21"/>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(1)</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227</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59.34</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671,270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124"/>
        </w:trPr>
        <w:tc>
          <w:tcPr>
            <w:tcW w:w="23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1,382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58.1497</w:t>
            </w:r>
            <w:r>
              <w:rPr>
                <w:rFonts w:ascii="Times New Roman" w:cs="Times New Roman" w:eastAsia="Times New Roman" w:hAnsi="Times New Roman"/>
                <w:sz w:val="22"/>
                <w:szCs w:val="22"/>
                <w:color w:val="008000"/>
                <w:w w:val="95"/>
                <w:vertAlign w:val="superscript"/>
              </w:rPr>
              <w:t>(5)</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483,866</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618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58.925</w:t>
            </w:r>
            <w:r>
              <w:rPr>
                <w:rFonts w:ascii="Times New Roman" w:cs="Times New Roman" w:eastAsia="Times New Roman" w:hAnsi="Times New Roman"/>
                <w:sz w:val="22"/>
                <w:szCs w:val="22"/>
                <w:color w:val="008000"/>
                <w:w w:val="95"/>
                <w:vertAlign w:val="superscript"/>
              </w:rPr>
              <w:t>(6)</w:t>
            </w:r>
          </w:p>
        </w:tc>
        <w:tc>
          <w:tcPr>
            <w:tcW w:w="1040" w:type="dxa"/>
            <w:vAlign w:val="bottom"/>
            <w:vMerge w:val="restart"/>
          </w:tcPr>
          <w:p>
            <w:pPr>
              <w:jc w:val="center"/>
              <w:ind w:left="7"/>
              <w:spacing w:after="0"/>
              <w:rPr>
                <w:sz w:val="20"/>
                <w:szCs w:val="20"/>
                <w:color w:val="auto"/>
              </w:rPr>
            </w:pPr>
            <w:r>
              <w:rPr>
                <w:rFonts w:ascii="Times New Roman" w:cs="Times New Roman" w:eastAsia="Times New Roman" w:hAnsi="Times New Roman"/>
                <w:sz w:val="17"/>
                <w:szCs w:val="17"/>
                <w:color w:val="0000FF"/>
              </w:rPr>
              <w:t>483,248</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(2020)</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1,432</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58.1276</w:t>
            </w:r>
            <w:r>
              <w:rPr>
                <w:rFonts w:ascii="Times New Roman" w:cs="Times New Roman" w:eastAsia="Times New Roman" w:hAnsi="Times New Roman"/>
                <w:sz w:val="22"/>
                <w:szCs w:val="22"/>
                <w:color w:val="008000"/>
                <w:w w:val="95"/>
                <w:vertAlign w:val="superscript"/>
              </w:rPr>
              <w:t>(8)</w:t>
            </w:r>
          </w:p>
        </w:tc>
        <w:tc>
          <w:tcPr>
            <w:tcW w:w="104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94,150</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vMerge w:val="restart"/>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18"/>
                <w:szCs w:val="18"/>
                <w:color w:val="auto"/>
              </w:rPr>
            </w:pPr>
          </w:p>
        </w:tc>
        <w:tc>
          <w:tcPr>
            <w:tcW w:w="800" w:type="dxa"/>
            <w:vAlign w:val="bottom"/>
            <w:vMerge w:val="restart"/>
          </w:tcPr>
          <w:p>
            <w:pPr>
              <w:jc w:val="center"/>
              <w:ind w:right="283"/>
              <w:spacing w:after="0"/>
              <w:rPr>
                <w:sz w:val="20"/>
                <w:szCs w:val="20"/>
                <w:color w:val="auto"/>
              </w:rPr>
            </w:pPr>
            <w:r>
              <w:rPr>
                <w:rFonts w:ascii="Times New Roman" w:cs="Times New Roman" w:eastAsia="Times New Roman" w:hAnsi="Times New Roman"/>
                <w:sz w:val="26"/>
                <w:szCs w:val="26"/>
                <w:color w:val="0000FF"/>
                <w:w w:val="97"/>
                <w:vertAlign w:val="subscript"/>
              </w:rPr>
              <w:t>S</w:t>
            </w:r>
            <w:r>
              <w:rPr>
                <w:rFonts w:ascii="Times New Roman" w:cs="Times New Roman" w:eastAsia="Times New Roman" w:hAnsi="Times New Roman"/>
                <w:sz w:val="11"/>
                <w:szCs w:val="11"/>
                <w:color w:val="008000"/>
                <w:w w:val="97"/>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568</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58.9112</w:t>
            </w:r>
            <w:r>
              <w:rPr>
                <w:rFonts w:ascii="Times New Roman" w:cs="Times New Roman" w:eastAsia="Times New Roman" w:hAnsi="Times New Roman"/>
                <w:sz w:val="22"/>
                <w:szCs w:val="22"/>
                <w:color w:val="008000"/>
                <w:w w:val="95"/>
                <w:vertAlign w:val="superscript"/>
              </w:rPr>
              <w:t>(9)</w:t>
            </w:r>
          </w:p>
        </w:tc>
        <w:tc>
          <w:tcPr>
            <w:tcW w:w="1040" w:type="dxa"/>
            <w:vAlign w:val="bottom"/>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8"/>
              </w:rPr>
              <w:t>93,582</w:t>
            </w:r>
          </w:p>
        </w:tc>
        <w:tc>
          <w:tcPr>
            <w:tcW w:w="980" w:type="dxa"/>
            <w:vAlign w:val="bottom"/>
            <w:vMerge w:val="restart"/>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2021</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Tigers</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1,459</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58.1808</w:t>
            </w:r>
            <w:r>
              <w:rPr>
                <w:rFonts w:ascii="Times New Roman" w:cs="Times New Roman" w:eastAsia="Times New Roman" w:hAnsi="Times New Roman"/>
                <w:sz w:val="22"/>
                <w:szCs w:val="22"/>
                <w:color w:val="008000"/>
                <w:w w:val="94"/>
                <w:vertAlign w:val="superscript"/>
              </w:rPr>
              <w:t>(11)</w:t>
            </w:r>
          </w:p>
        </w:tc>
        <w:tc>
          <w:tcPr>
            <w:tcW w:w="10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333,074</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3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Matthew</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Pr>
          <w:p>
            <w:pPr>
              <w:jc w:val="center"/>
              <w:ind w:left="420"/>
              <w:spacing w:after="0"/>
              <w:rPr>
                <w:sz w:val="20"/>
                <w:szCs w:val="20"/>
                <w:color w:val="auto"/>
              </w:rPr>
            </w:pPr>
            <w:r>
              <w:rPr>
                <w:rFonts w:ascii="Times New Roman" w:cs="Times New Roman" w:eastAsia="Times New Roman" w:hAnsi="Times New Roman"/>
                <w:sz w:val="17"/>
                <w:szCs w:val="17"/>
                <w:color w:val="0000FF"/>
              </w:rPr>
              <w:t>10/03/2022</w:t>
            </w:r>
          </w:p>
        </w:tc>
        <w:tc>
          <w:tcPr>
            <w:tcW w:w="1120" w:type="dxa"/>
            <w:vAlign w:val="bottom"/>
          </w:tcPr>
          <w:p>
            <w:pPr>
              <w:spacing w:after="0"/>
              <w:rPr>
                <w:sz w:val="18"/>
                <w:szCs w:val="18"/>
                <w:color w:val="auto"/>
              </w:rPr>
            </w:pPr>
          </w:p>
        </w:tc>
        <w:tc>
          <w:tcPr>
            <w:tcW w:w="800" w:type="dxa"/>
            <w:vAlign w:val="bottom"/>
          </w:tcPr>
          <w:p>
            <w:pPr>
              <w:jc w:val="center"/>
              <w:ind w:right="283"/>
              <w:spacing w:after="0" w:line="213" w:lineRule="exact"/>
              <w:rPr>
                <w:sz w:val="20"/>
                <w:szCs w:val="20"/>
                <w:color w:val="auto"/>
              </w:rPr>
            </w:pPr>
            <w:r>
              <w:rPr>
                <w:rFonts w:ascii="Times New Roman" w:cs="Times New Roman" w:eastAsia="Times New Roman" w:hAnsi="Times New Roman"/>
                <w:sz w:val="24"/>
                <w:szCs w:val="24"/>
                <w:color w:val="0000FF"/>
                <w:w w:val="95"/>
                <w:vertAlign w:val="subscript"/>
              </w:rPr>
              <w:t>S</w:t>
            </w:r>
            <w:r>
              <w:rPr>
                <w:rFonts w:ascii="Times New Roman" w:cs="Times New Roman" w:eastAsia="Times New Roman" w:hAnsi="Times New Roman"/>
                <w:sz w:val="11"/>
                <w:szCs w:val="11"/>
                <w:color w:val="008000"/>
                <w:w w:val="95"/>
              </w:rPr>
              <w:t>(10)</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541</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80" w:type="dxa"/>
            <w:vAlign w:val="bottom"/>
          </w:tcPr>
          <w:p>
            <w:pPr>
              <w:jc w:val="center"/>
              <w:spacing w:after="0" w:line="213" w:lineRule="exact"/>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58.945</w:t>
            </w:r>
            <w:r>
              <w:rPr>
                <w:rFonts w:ascii="Times New Roman" w:cs="Times New Roman" w:eastAsia="Times New Roman" w:hAnsi="Times New Roman"/>
                <w:sz w:val="22"/>
                <w:szCs w:val="22"/>
                <w:color w:val="008000"/>
                <w:w w:val="94"/>
                <w:vertAlign w:val="superscript"/>
              </w:rPr>
              <w:t>(12)</w:t>
            </w:r>
          </w:p>
        </w:tc>
        <w:tc>
          <w:tcPr>
            <w:tcW w:w="1040" w:type="dxa"/>
            <w:vAlign w:val="bottom"/>
          </w:tcPr>
          <w:p>
            <w:pPr>
              <w:jc w:val="center"/>
              <w:ind w:left="7"/>
              <w:spacing w:after="0"/>
              <w:rPr>
                <w:sz w:val="20"/>
                <w:szCs w:val="20"/>
                <w:color w:val="auto"/>
              </w:rPr>
            </w:pPr>
            <w:r>
              <w:rPr>
                <w:rFonts w:ascii="Times New Roman" w:cs="Times New Roman" w:eastAsia="Times New Roman" w:hAnsi="Times New Roman"/>
                <w:sz w:val="17"/>
                <w:szCs w:val="17"/>
                <w:color w:val="0000FF"/>
              </w:rPr>
              <w:t>332,533</w:t>
            </w:r>
          </w:p>
        </w:tc>
        <w:tc>
          <w:tcPr>
            <w:tcW w:w="9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2012</w:t>
            </w: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5"/>
        </w:trPr>
        <w:tc>
          <w:tcPr>
            <w:tcW w:w="2300" w:type="dxa"/>
            <w:vAlign w:val="bottom"/>
            <w:tcBorders>
              <w:bottom w:val="single" w:sz="8" w:color="808080"/>
            </w:tcBorders>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9" w:right="479" w:bottom="17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637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89445" cy="637603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jc w:val="center"/>
              <w:ind w:righ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10/03/2022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(13)</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1,469</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58.1794</w:t>
            </w:r>
            <w:r>
              <w:rPr>
                <w:rFonts w:ascii="Times New Roman" w:cs="Times New Roman" w:eastAsia="Times New Roman" w:hAnsi="Times New Roman"/>
                <w:sz w:val="22"/>
                <w:szCs w:val="22"/>
                <w:color w:val="008000"/>
                <w:w w:val="94"/>
                <w:vertAlign w:val="superscript"/>
              </w:rPr>
              <w:t>(11)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333,064</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Noah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10/03/2022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(13)</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531</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58.9167</w:t>
            </w:r>
            <w:r>
              <w:rPr>
                <w:rFonts w:ascii="Times New Roman" w:cs="Times New Roman" w:eastAsia="Times New Roman" w:hAnsi="Times New Roman"/>
                <w:sz w:val="22"/>
                <w:szCs w:val="22"/>
                <w:color w:val="008000"/>
                <w:w w:val="94"/>
                <w:vertAlign w:val="superscript"/>
              </w:rPr>
              <w:t>(14)</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332,533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10/03/2022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1,352</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93"/>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58.1275</w:t>
            </w:r>
            <w:r>
              <w:rPr>
                <w:rFonts w:ascii="Times New Roman" w:cs="Times New Roman" w:eastAsia="Times New Roman" w:hAnsi="Times New Roman"/>
                <w:sz w:val="22"/>
                <w:szCs w:val="22"/>
                <w:color w:val="008000"/>
                <w:w w:val="94"/>
                <w:vertAlign w:val="superscript"/>
              </w:rPr>
              <w:t>(11)</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333,181</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The Sasha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10/03/2022</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w w:val="85"/>
                <w:vertAlign w:val="subscript"/>
              </w:rPr>
              <w:t>S</w:t>
            </w:r>
            <w:r>
              <w:rPr>
                <w:rFonts w:ascii="Times New Roman" w:cs="Times New Roman" w:eastAsia="Times New Roman" w:hAnsi="Times New Roman"/>
                <w:sz w:val="11"/>
                <w:szCs w:val="11"/>
                <w:color w:val="008000"/>
                <w:w w:val="85"/>
              </w:rPr>
              <w:t>(15)</w:t>
            </w:r>
          </w:p>
        </w:tc>
        <w:tc>
          <w:tcPr>
            <w:tcW w:w="440" w:type="dxa"/>
            <w:vAlign w:val="bottom"/>
          </w:tcPr>
          <w:p>
            <w:pPr>
              <w:spacing w:after="0"/>
              <w:rPr>
                <w:sz w:val="18"/>
                <w:szCs w:val="18"/>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648</w:t>
            </w:r>
          </w:p>
        </w:tc>
        <w:tc>
          <w:tcPr>
            <w:tcW w:w="360" w:type="dxa"/>
            <w:vAlign w:val="bottom"/>
            <w:vMerge w:val="restart"/>
          </w:tcPr>
          <w:p>
            <w:pPr>
              <w:jc w:val="center"/>
              <w:ind w:left="102"/>
              <w:spacing w:after="0"/>
              <w:rPr>
                <w:sz w:val="20"/>
                <w:szCs w:val="20"/>
                <w:color w:val="auto"/>
              </w:rPr>
            </w:pPr>
            <w:r>
              <w:rPr>
                <w:rFonts w:ascii="Times New Roman" w:cs="Times New Roman" w:eastAsia="Times New Roman" w:hAnsi="Times New Roman"/>
                <w:sz w:val="17"/>
                <w:szCs w:val="17"/>
                <w:color w:val="0000FF"/>
              </w:rPr>
              <w:t>D</w:t>
            </w:r>
          </w:p>
        </w:tc>
        <w:tc>
          <w:tcPr>
            <w:tcW w:w="1120" w:type="dxa"/>
            <w:vAlign w:val="bottom"/>
            <w:gridSpan w:val="3"/>
            <w:vMerge w:val="restart"/>
          </w:tcPr>
          <w:p>
            <w:pPr>
              <w:jc w:val="center"/>
              <w:ind w:left="73"/>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58.8782</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332,533</w:t>
            </w:r>
          </w:p>
        </w:tc>
        <w:tc>
          <w:tcPr>
            <w:tcW w:w="360" w:type="dxa"/>
            <w:vAlign w:val="bottom"/>
          </w:tcPr>
          <w:p>
            <w:pPr>
              <w:spacing w:after="0"/>
              <w:rPr>
                <w:sz w:val="18"/>
                <w:szCs w:val="18"/>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Sladkin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1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Altschuler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reporting person's spouse,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$57.27 to $58.265,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(2), (3), (5), (6), (8), (9), (11), (12) and (14)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$58.285 to $59.23,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Altschuler Family Trust (2020)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$57.55 to $58.535,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$58.63 to $59.23,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2021 Tigers Trust at least 30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$57.55 to $58.54,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$58.625 to $59.23, inclusive.</w:t>
      </w:r>
    </w:p>
    <w:p>
      <w:pPr>
        <w:spacing w:after="0" w:line="50"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Matthew Sladkin Altschuler 2012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$57.55 to $58.53, inclusive.</w:t>
      </w:r>
    </w:p>
    <w:p>
      <w:pPr>
        <w:spacing w:after="0" w:line="5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$58.605 to $59.23, inclusive.</w:t>
      </w:r>
    </w:p>
    <w:p>
      <w:pPr>
        <w:spacing w:after="0" w:line="50" w:lineRule="exact"/>
        <w:rPr>
          <w:rFonts w:ascii="Times New Roman" w:cs="Times New Roman" w:eastAsia="Times New Roman" w:hAnsi="Times New Roman"/>
          <w:sz w:val="13"/>
          <w:szCs w:val="13"/>
          <w:color w:val="008000"/>
        </w:rPr>
      </w:pPr>
    </w:p>
    <w:p>
      <w:pPr>
        <w:ind w:left="40" w:right="46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Noah Sladkin Altschuler 2012 Trust Trust at least 30 days prior to the trading date.</w:t>
      </w:r>
    </w:p>
    <w:p>
      <w:pPr>
        <w:spacing w:after="0" w:line="7"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$58.61 to $59.23, inclusive.</w:t>
      </w:r>
    </w:p>
    <w:p>
      <w:pPr>
        <w:spacing w:after="0" w:line="5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2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 trading plan adopted by The Sasha Sladkin Altschuler 2012 Trust at least 30 days prior to the trading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9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69814"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2022-10-05T20:15:12Z</dcterms:created>
  <dcterms:modified xsi:type="dcterms:W3CDTF">2022-10-05T20:15:12Z</dcterms:modified>
</cp:coreProperties>
</file>