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0001275810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54"/>
        <w:gridCol w:w="3851"/>
      </w:tblGrid>
      <w:tr>
        <w:trPr/>
        <w:tc>
          <w:tcPr>
            <w:tcW w:w="6354" w:type="dxa"/>
            <w:tcBorders/>
            <w:vAlign w:val="center"/>
          </w:tcPr>
          <w:p>
            <w:pPr>
              <w:pStyle w:val="TableContents"/>
              <w:bidi w:val="0"/>
              <w:spacing w:before="0" w:after="283"/>
              <w:jc w:val="left"/>
              <w:rPr/>
            </w:pPr>
            <w:r>
              <w:rPr/>
              <w:t>Name of Issuer</w:t>
            </w:r>
          </w:p>
        </w:tc>
        <w:tc>
          <w:tcPr>
            <w:tcW w:w="3851" w:type="dxa"/>
            <w:tcBorders/>
            <w:vAlign w:val="center"/>
          </w:tcPr>
          <w:p>
            <w:pPr>
              <w:pStyle w:val="TableContents"/>
              <w:bidi w:val="0"/>
              <w:spacing w:before="0" w:after="0"/>
              <w:jc w:val="left"/>
              <w:rPr/>
            </w:pPr>
            <w:r>
              <w:rPr/>
              <w:t>Xometry</w:t>
            </w:r>
          </w:p>
        </w:tc>
      </w:tr>
      <w:tr>
        <w:trPr/>
        <w:tc>
          <w:tcPr>
            <w:tcW w:w="6354" w:type="dxa"/>
            <w:tcBorders/>
            <w:vAlign w:val="center"/>
          </w:tcPr>
          <w:p>
            <w:pPr>
              <w:pStyle w:val="TableContents"/>
              <w:bidi w:val="0"/>
              <w:spacing w:before="0" w:after="283"/>
              <w:jc w:val="left"/>
              <w:rPr/>
            </w:pPr>
            <w:r>
              <w:rPr/>
              <w:t>SEC File Number</w:t>
            </w:r>
          </w:p>
        </w:tc>
        <w:tc>
          <w:tcPr>
            <w:tcW w:w="3851" w:type="dxa"/>
            <w:tcBorders/>
            <w:vAlign w:val="center"/>
          </w:tcPr>
          <w:p>
            <w:pPr>
              <w:pStyle w:val="TableContents"/>
              <w:bidi w:val="0"/>
              <w:spacing w:before="0" w:after="0"/>
              <w:jc w:val="left"/>
              <w:rPr/>
            </w:pPr>
            <w:r>
              <w:rPr/>
              <w:t>001-40546</w:t>
            </w:r>
          </w:p>
        </w:tc>
      </w:tr>
      <w:tr>
        <w:trPr/>
        <w:tc>
          <w:tcPr>
            <w:tcW w:w="6354" w:type="dxa"/>
            <w:tcBorders/>
            <w:vAlign w:val="center"/>
          </w:tcPr>
          <w:p>
            <w:pPr>
              <w:pStyle w:val="TableContents"/>
              <w:bidi w:val="0"/>
              <w:spacing w:before="0" w:after="283"/>
              <w:jc w:val="left"/>
              <w:rPr/>
            </w:pPr>
            <w:r>
              <w:rPr/>
              <w:t>Address of Issuer</w:t>
            </w:r>
          </w:p>
        </w:tc>
        <w:tc>
          <w:tcPr>
            <w:tcW w:w="3851" w:type="dxa"/>
            <w:tcBorders/>
            <w:vAlign w:val="center"/>
          </w:tcPr>
          <w:p>
            <w:pPr>
              <w:pStyle w:val="TableContents"/>
              <w:bidi w:val="0"/>
              <w:spacing w:before="0" w:after="0"/>
              <w:jc w:val="left"/>
              <w:rPr/>
            </w:pPr>
            <w:r>
              <w:rPr/>
              <w:t>6116 Executive Blvd Suite 800</w:t>
              <w:br/>
              <w:t>Rockville</w:t>
              <w:br/>
              <w:t xml:space="preserve">MARYLAND </w:t>
              <w:br/>
              <w:t>20850</w:t>
            </w:r>
          </w:p>
        </w:tc>
      </w:tr>
      <w:tr>
        <w:trPr/>
        <w:tc>
          <w:tcPr>
            <w:tcW w:w="6354" w:type="dxa"/>
            <w:tcBorders/>
            <w:vAlign w:val="center"/>
          </w:tcPr>
          <w:p>
            <w:pPr>
              <w:pStyle w:val="TableContents"/>
              <w:bidi w:val="0"/>
              <w:spacing w:before="0" w:after="283"/>
              <w:jc w:val="left"/>
              <w:rPr/>
            </w:pPr>
            <w:r>
              <w:rPr/>
              <w:t>Phone</w:t>
            </w:r>
          </w:p>
        </w:tc>
        <w:tc>
          <w:tcPr>
            <w:tcW w:w="3851" w:type="dxa"/>
            <w:tcBorders/>
            <w:vAlign w:val="center"/>
          </w:tcPr>
          <w:p>
            <w:pPr>
              <w:pStyle w:val="TableContents"/>
              <w:bidi w:val="0"/>
              <w:spacing w:before="0" w:after="0"/>
              <w:jc w:val="left"/>
              <w:rPr/>
            </w:pPr>
            <w:r>
              <w:rPr/>
              <w:t>2403357980</w:t>
            </w:r>
          </w:p>
        </w:tc>
      </w:tr>
      <w:tr>
        <w:trPr/>
        <w:tc>
          <w:tcPr>
            <w:tcW w:w="6354" w:type="dxa"/>
            <w:tcBorders/>
            <w:vAlign w:val="center"/>
          </w:tcPr>
          <w:p>
            <w:pPr>
              <w:pStyle w:val="TableContents"/>
              <w:bidi w:val="0"/>
              <w:spacing w:before="0" w:after="283"/>
              <w:jc w:val="left"/>
              <w:rPr/>
            </w:pPr>
            <w:r>
              <w:rPr/>
              <w:t>Name of Person for Whose Account the Securities are To Be Sold</w:t>
            </w:r>
          </w:p>
        </w:tc>
        <w:tc>
          <w:tcPr>
            <w:tcW w:w="3851" w:type="dxa"/>
            <w:tcBorders/>
            <w:vAlign w:val="center"/>
          </w:tcPr>
          <w:p>
            <w:pPr>
              <w:pStyle w:val="TableContents"/>
              <w:bidi w:val="0"/>
              <w:spacing w:before="0" w:after="0"/>
              <w:jc w:val="left"/>
              <w:rPr/>
            </w:pPr>
            <w:r>
              <w:rPr/>
              <w:t>George Hornig</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54" w:type="dxa"/>
            <w:tcBorders/>
            <w:vAlign w:val="center"/>
          </w:tcPr>
          <w:p>
            <w:pPr>
              <w:pStyle w:val="TableContents"/>
              <w:bidi w:val="0"/>
              <w:spacing w:before="0" w:after="283"/>
              <w:jc w:val="left"/>
              <w:rPr/>
            </w:pPr>
            <w:r>
              <w:rPr/>
              <w:t>Relationship to Issuer</w:t>
            </w:r>
          </w:p>
        </w:tc>
        <w:tc>
          <w:tcPr>
            <w:tcW w:w="3851" w:type="dxa"/>
            <w:tcBorders/>
            <w:vAlign w:val="center"/>
          </w:tcPr>
          <w:p>
            <w:pPr>
              <w:pStyle w:val="TableContents"/>
              <w:bidi w:val="0"/>
              <w:spacing w:before="0" w:after="0"/>
              <w:jc w:val="left"/>
              <w:rPr/>
            </w:pPr>
            <w:r>
              <w:rPr/>
              <w:t>Former Chairman</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31"/>
        <w:gridCol w:w="1695"/>
        <w:gridCol w:w="1148"/>
        <w:gridCol w:w="1355"/>
        <w:gridCol w:w="1534"/>
        <w:gridCol w:w="1556"/>
        <w:gridCol w:w="1386"/>
      </w:tblGrid>
      <w:tr>
        <w:trPr/>
        <w:tc>
          <w:tcPr>
            <w:tcW w:w="1531" w:type="dxa"/>
            <w:tcBorders/>
            <w:vAlign w:val="center"/>
          </w:tcPr>
          <w:p>
            <w:pPr>
              <w:pStyle w:val="TableHeading"/>
              <w:suppressLineNumbers/>
              <w:bidi w:val="0"/>
              <w:spacing w:before="0" w:after="283"/>
              <w:jc w:val="center"/>
              <w:rPr/>
            </w:pPr>
            <w:r>
              <w:rPr/>
              <w:t>Title of the Class of Securities To Be Sold</w:t>
            </w:r>
          </w:p>
        </w:tc>
        <w:tc>
          <w:tcPr>
            <w:tcW w:w="1695" w:type="dxa"/>
            <w:tcBorders/>
            <w:vAlign w:val="center"/>
          </w:tcPr>
          <w:p>
            <w:pPr>
              <w:pStyle w:val="TableHeading"/>
              <w:suppressLineNumbers/>
              <w:bidi w:val="0"/>
              <w:spacing w:before="0" w:after="283"/>
              <w:jc w:val="center"/>
              <w:rPr/>
            </w:pPr>
            <w:r>
              <w:rPr/>
              <w:t>Name and Address of the Broker</w:t>
            </w:r>
          </w:p>
        </w:tc>
        <w:tc>
          <w:tcPr>
            <w:tcW w:w="1148" w:type="dxa"/>
            <w:tcBorders/>
            <w:vAlign w:val="center"/>
          </w:tcPr>
          <w:p>
            <w:pPr>
              <w:pStyle w:val="TableHeading"/>
              <w:suppressLineNumbers/>
              <w:bidi w:val="0"/>
              <w:spacing w:before="0" w:after="283"/>
              <w:jc w:val="center"/>
              <w:rPr/>
            </w:pPr>
            <w:r>
              <w:rPr/>
              <w:t>Number of Shares or Other Units To Be Sold</w:t>
            </w:r>
          </w:p>
        </w:tc>
        <w:tc>
          <w:tcPr>
            <w:tcW w:w="1355" w:type="dxa"/>
            <w:tcBorders/>
            <w:vAlign w:val="center"/>
          </w:tcPr>
          <w:p>
            <w:pPr>
              <w:pStyle w:val="TableHeading"/>
              <w:suppressLineNumbers/>
              <w:bidi w:val="0"/>
              <w:spacing w:before="0" w:after="283"/>
              <w:jc w:val="center"/>
              <w:rPr/>
            </w:pPr>
            <w:r>
              <w:rPr/>
              <w:t>Aggregate Market Value</w:t>
            </w:r>
          </w:p>
        </w:tc>
        <w:tc>
          <w:tcPr>
            <w:tcW w:w="1534" w:type="dxa"/>
            <w:tcBorders/>
            <w:vAlign w:val="center"/>
          </w:tcPr>
          <w:p>
            <w:pPr>
              <w:pStyle w:val="TableHeading"/>
              <w:suppressLineNumbers/>
              <w:bidi w:val="0"/>
              <w:spacing w:before="0" w:after="283"/>
              <w:jc w:val="center"/>
              <w:rPr/>
            </w:pPr>
            <w:r>
              <w:rPr/>
              <w:t>Number of Shares or Other Units Outstanding</w:t>
            </w:r>
          </w:p>
        </w:tc>
        <w:tc>
          <w:tcPr>
            <w:tcW w:w="1556" w:type="dxa"/>
            <w:tcBorders/>
            <w:vAlign w:val="center"/>
          </w:tcPr>
          <w:p>
            <w:pPr>
              <w:pStyle w:val="TableHeading"/>
              <w:suppressLineNumbers/>
              <w:bidi w:val="0"/>
              <w:spacing w:before="0" w:after="283"/>
              <w:jc w:val="center"/>
              <w:rPr/>
            </w:pPr>
            <w:r>
              <w:rPr/>
              <w:t>Approximate Date of Sale</w:t>
            </w:r>
          </w:p>
        </w:tc>
        <w:tc>
          <w:tcPr>
            <w:tcW w:w="1386" w:type="dxa"/>
            <w:tcBorders/>
            <w:vAlign w:val="center"/>
          </w:tcPr>
          <w:p>
            <w:pPr>
              <w:pStyle w:val="TableHeading"/>
              <w:suppressLineNumbers/>
              <w:bidi w:val="0"/>
              <w:spacing w:before="0" w:after="283"/>
              <w:jc w:val="center"/>
              <w:rPr/>
            </w:pPr>
            <w:r>
              <w:rPr/>
              <w:t>Name the Securities Exchange</w:t>
            </w:r>
          </w:p>
        </w:tc>
      </w:tr>
      <w:tr>
        <w:trPr/>
        <w:tc>
          <w:tcPr>
            <w:tcW w:w="1531" w:type="dxa"/>
            <w:tcBorders/>
            <w:vAlign w:val="center"/>
          </w:tcPr>
          <w:p>
            <w:pPr>
              <w:pStyle w:val="TableContents"/>
              <w:bidi w:val="0"/>
              <w:spacing w:before="0" w:after="283"/>
              <w:jc w:val="left"/>
              <w:rPr/>
            </w:pPr>
            <w:r>
              <w:rPr/>
              <w:t>Common</w:t>
            </w:r>
          </w:p>
        </w:tc>
        <w:tc>
          <w:tcPr>
            <w:tcW w:w="1695" w:type="dxa"/>
            <w:tcBorders/>
            <w:vAlign w:val="center"/>
          </w:tcPr>
          <w:p>
            <w:pPr>
              <w:pStyle w:val="TableContents"/>
              <w:bidi w:val="0"/>
              <w:spacing w:before="0" w:after="0"/>
              <w:jc w:val="left"/>
              <w:rPr/>
            </w:pPr>
            <w:r>
              <w:rPr/>
              <w:t>UBS Financial Services Inc</w:t>
              <w:br/>
              <w:t>1000 Harbor Blvd</w:t>
              <w:br/>
              <w:t>3rd Floor</w:t>
              <w:br/>
              <w:t>Weehawken   NJ   07086</w:t>
            </w:r>
          </w:p>
        </w:tc>
        <w:tc>
          <w:tcPr>
            <w:tcW w:w="1148" w:type="dxa"/>
            <w:tcBorders/>
            <w:vAlign w:val="center"/>
          </w:tcPr>
          <w:p>
            <w:pPr>
              <w:pStyle w:val="TableContents"/>
              <w:bidi w:val="0"/>
              <w:spacing w:before="0" w:after="283"/>
              <w:jc w:val="left"/>
              <w:rPr/>
            </w:pPr>
            <w:r>
              <w:rPr/>
              <w:t>5000</w:t>
            </w:r>
          </w:p>
        </w:tc>
        <w:tc>
          <w:tcPr>
            <w:tcW w:w="1355" w:type="dxa"/>
            <w:tcBorders/>
            <w:vAlign w:val="center"/>
          </w:tcPr>
          <w:p>
            <w:pPr>
              <w:pStyle w:val="TableContents"/>
              <w:bidi w:val="0"/>
              <w:spacing w:before="0" w:after="283"/>
              <w:jc w:val="left"/>
              <w:rPr/>
            </w:pPr>
            <w:r>
              <w:rPr/>
              <w:t>176573</w:t>
            </w:r>
          </w:p>
        </w:tc>
        <w:tc>
          <w:tcPr>
            <w:tcW w:w="1534" w:type="dxa"/>
            <w:tcBorders/>
            <w:vAlign w:val="center"/>
          </w:tcPr>
          <w:p>
            <w:pPr>
              <w:pStyle w:val="TableContents"/>
              <w:bidi w:val="0"/>
              <w:spacing w:before="0" w:after="283"/>
              <w:jc w:val="left"/>
              <w:rPr/>
            </w:pPr>
            <w:r>
              <w:rPr/>
              <w:t>45394804</w:t>
            </w:r>
          </w:p>
        </w:tc>
        <w:tc>
          <w:tcPr>
            <w:tcW w:w="1556" w:type="dxa"/>
            <w:tcBorders/>
            <w:vAlign w:val="center"/>
          </w:tcPr>
          <w:p>
            <w:pPr>
              <w:pStyle w:val="TableContents"/>
              <w:bidi w:val="0"/>
              <w:spacing w:before="0" w:after="283"/>
              <w:jc w:val="left"/>
              <w:rPr/>
            </w:pPr>
            <w:r>
              <w:rPr/>
              <w:t>02/02/2024</w:t>
            </w:r>
          </w:p>
        </w:tc>
        <w:tc>
          <w:tcPr>
            <w:tcW w:w="1386"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02/02/2024</w:t>
            </w:r>
          </w:p>
        </w:tc>
        <w:tc>
          <w:tcPr>
            <w:tcW w:w="1505" w:type="dxa"/>
            <w:tcBorders/>
            <w:vAlign w:val="center"/>
          </w:tcPr>
          <w:p>
            <w:pPr>
              <w:pStyle w:val="TableContents"/>
              <w:bidi w:val="0"/>
              <w:spacing w:before="0" w:after="283"/>
              <w:jc w:val="left"/>
              <w:rPr/>
            </w:pPr>
            <w:r>
              <w:rPr/>
              <w:t>Option Exercise</w:t>
            </w:r>
          </w:p>
        </w:tc>
        <w:tc>
          <w:tcPr>
            <w:tcW w:w="1218" w:type="dxa"/>
            <w:tcBorders/>
            <w:vAlign w:val="center"/>
          </w:tcPr>
          <w:p>
            <w:pPr>
              <w:pStyle w:val="TableContents"/>
              <w:bidi w:val="0"/>
              <w:spacing w:before="0" w:after="283"/>
              <w:jc w:val="left"/>
              <w:rPr/>
            </w:pPr>
            <w:r>
              <w:rPr/>
              <w:t>Xometry</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5000</w:t>
            </w:r>
          </w:p>
        </w:tc>
        <w:tc>
          <w:tcPr>
            <w:tcW w:w="1078" w:type="dxa"/>
            <w:tcBorders/>
            <w:vAlign w:val="center"/>
          </w:tcPr>
          <w:p>
            <w:pPr>
              <w:pStyle w:val="TableContents"/>
              <w:bidi w:val="0"/>
              <w:spacing w:before="0" w:after="283"/>
              <w:jc w:val="left"/>
              <w:rPr/>
            </w:pPr>
            <w:r>
              <w:rPr/>
              <w:t>02/02/2024</w:t>
            </w:r>
          </w:p>
        </w:tc>
        <w:tc>
          <w:tcPr>
            <w:tcW w:w="1237" w:type="dxa"/>
            <w:tcBorders/>
            <w:vAlign w:val="center"/>
          </w:tcPr>
          <w:p>
            <w:pPr>
              <w:pStyle w:val="TableContents"/>
              <w:bidi w:val="0"/>
              <w:spacing w:before="0" w:after="283"/>
              <w:jc w:val="left"/>
              <w:rPr/>
            </w:pPr>
            <w:r>
              <w:rPr/>
              <w:t>Cashless Exercise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34"/>
        <w:gridCol w:w="3019"/>
        <w:gridCol w:w="959"/>
        <w:gridCol w:w="1582"/>
        <w:gridCol w:w="1711"/>
      </w:tblGrid>
      <w:tr>
        <w:trPr/>
        <w:tc>
          <w:tcPr>
            <w:tcW w:w="2934" w:type="dxa"/>
            <w:tcBorders/>
            <w:vAlign w:val="center"/>
          </w:tcPr>
          <w:p>
            <w:pPr>
              <w:pStyle w:val="TableHeading"/>
              <w:suppressLineNumbers/>
              <w:bidi w:val="0"/>
              <w:spacing w:before="0" w:after="283"/>
              <w:jc w:val="center"/>
              <w:rPr/>
            </w:pPr>
            <w:r>
              <w:rPr/>
              <w:t>Name and Address of Seller</w:t>
            </w:r>
          </w:p>
        </w:tc>
        <w:tc>
          <w:tcPr>
            <w:tcW w:w="3019" w:type="dxa"/>
            <w:tcBorders/>
            <w:vAlign w:val="center"/>
          </w:tcPr>
          <w:p>
            <w:pPr>
              <w:pStyle w:val="TableHeading"/>
              <w:suppressLineNumbers/>
              <w:bidi w:val="0"/>
              <w:spacing w:before="0" w:after="283"/>
              <w:jc w:val="center"/>
              <w:rPr/>
            </w:pPr>
            <w:r>
              <w:rPr/>
              <w:t>Title of Securities Sold</w:t>
            </w:r>
          </w:p>
        </w:tc>
        <w:tc>
          <w:tcPr>
            <w:tcW w:w="959" w:type="dxa"/>
            <w:tcBorders/>
            <w:vAlign w:val="center"/>
          </w:tcPr>
          <w:p>
            <w:pPr>
              <w:pStyle w:val="TableHeading"/>
              <w:suppressLineNumbers/>
              <w:bidi w:val="0"/>
              <w:spacing w:before="0" w:after="283"/>
              <w:jc w:val="center"/>
              <w:rPr/>
            </w:pPr>
            <w:r>
              <w:rPr/>
              <w:t>Date of Sale</w:t>
            </w:r>
          </w:p>
        </w:tc>
        <w:tc>
          <w:tcPr>
            <w:tcW w:w="1582" w:type="dxa"/>
            <w:tcBorders/>
            <w:vAlign w:val="center"/>
          </w:tcPr>
          <w:p>
            <w:pPr>
              <w:pStyle w:val="TableHeading"/>
              <w:suppressLineNumbers/>
              <w:bidi w:val="0"/>
              <w:spacing w:before="0" w:after="283"/>
              <w:jc w:val="center"/>
              <w:rPr/>
            </w:pPr>
            <w:r>
              <w:rPr/>
              <w:t>Amount of Securities Sold</w:t>
            </w:r>
          </w:p>
        </w:tc>
        <w:tc>
          <w:tcPr>
            <w:tcW w:w="1711" w:type="dxa"/>
            <w:tcBorders/>
            <w:vAlign w:val="center"/>
          </w:tcPr>
          <w:p>
            <w:pPr>
              <w:pStyle w:val="TableHeading"/>
              <w:suppressLineNumbers/>
              <w:bidi w:val="0"/>
              <w:spacing w:before="0" w:after="283"/>
              <w:jc w:val="center"/>
              <w:rPr/>
            </w:pPr>
            <w:r>
              <w:rPr/>
              <w:t>Gross Proceeds</w:t>
            </w:r>
          </w:p>
        </w:tc>
      </w:tr>
      <w:tr>
        <w:trPr/>
        <w:tc>
          <w:tcPr>
            <w:tcW w:w="2934" w:type="dxa"/>
            <w:tcBorders/>
            <w:vAlign w:val="center"/>
          </w:tcPr>
          <w:p>
            <w:pPr>
              <w:pStyle w:val="TableContents"/>
              <w:bidi w:val="0"/>
              <w:spacing w:before="0" w:after="283"/>
              <w:jc w:val="left"/>
              <w:rPr/>
            </w:pPr>
            <w:r>
              <w:rPr/>
              <w:t>George Hornig</w:t>
              <w:br/>
              <w:t>1220 Park Ave Apt 16D</w:t>
              <w:br/>
              <w:t>New York   NY   10128</w:t>
            </w:r>
          </w:p>
        </w:tc>
        <w:tc>
          <w:tcPr>
            <w:tcW w:w="3019" w:type="dxa"/>
            <w:tcBorders/>
            <w:vAlign w:val="center"/>
          </w:tcPr>
          <w:p>
            <w:pPr>
              <w:pStyle w:val="TableContents"/>
              <w:bidi w:val="0"/>
              <w:spacing w:before="0" w:after="283"/>
              <w:jc w:val="left"/>
              <w:rPr/>
            </w:pPr>
            <w:r>
              <w:rPr/>
              <w:t>Common</w:t>
            </w:r>
          </w:p>
        </w:tc>
        <w:tc>
          <w:tcPr>
            <w:tcW w:w="959" w:type="dxa"/>
            <w:tcBorders/>
            <w:vAlign w:val="center"/>
          </w:tcPr>
          <w:p>
            <w:pPr>
              <w:pStyle w:val="TableContents"/>
              <w:bidi w:val="0"/>
              <w:spacing w:before="0" w:after="283"/>
              <w:jc w:val="left"/>
              <w:rPr/>
            </w:pPr>
            <w:r>
              <w:rPr/>
              <w:t>01/19/2024</w:t>
            </w:r>
          </w:p>
        </w:tc>
        <w:tc>
          <w:tcPr>
            <w:tcW w:w="1582" w:type="dxa"/>
            <w:tcBorders/>
            <w:vAlign w:val="center"/>
          </w:tcPr>
          <w:p>
            <w:pPr>
              <w:pStyle w:val="TableContents"/>
              <w:bidi w:val="0"/>
              <w:spacing w:before="0" w:after="283"/>
              <w:jc w:val="left"/>
              <w:rPr/>
            </w:pPr>
            <w:r>
              <w:rPr/>
              <w:t>5000</w:t>
            </w:r>
          </w:p>
        </w:tc>
        <w:tc>
          <w:tcPr>
            <w:tcW w:w="1711" w:type="dxa"/>
            <w:tcBorders/>
            <w:vAlign w:val="center"/>
          </w:tcPr>
          <w:p>
            <w:pPr>
              <w:pStyle w:val="TableContents"/>
              <w:bidi w:val="0"/>
              <w:spacing w:before="0" w:after="283"/>
              <w:jc w:val="left"/>
              <w:rPr/>
            </w:pPr>
            <w:r>
              <w:rPr/>
              <w:t>157693</w:t>
            </w:r>
          </w:p>
        </w:tc>
      </w:tr>
      <w:tr>
        <w:trPr/>
        <w:tc>
          <w:tcPr>
            <w:tcW w:w="2934" w:type="dxa"/>
            <w:tcBorders/>
            <w:vAlign w:val="center"/>
          </w:tcPr>
          <w:p>
            <w:pPr>
              <w:pStyle w:val="TableContents"/>
              <w:bidi w:val="0"/>
              <w:spacing w:before="0" w:after="283"/>
              <w:jc w:val="left"/>
              <w:rPr/>
            </w:pPr>
            <w:r>
              <w:rPr/>
              <w:t>George Hornig</w:t>
              <w:br/>
              <w:t>1220 Park Ave Apt 16D</w:t>
              <w:br/>
              <w:t>New York   NY   10128</w:t>
            </w:r>
          </w:p>
        </w:tc>
        <w:tc>
          <w:tcPr>
            <w:tcW w:w="3019" w:type="dxa"/>
            <w:tcBorders/>
            <w:vAlign w:val="center"/>
          </w:tcPr>
          <w:p>
            <w:pPr>
              <w:pStyle w:val="TableContents"/>
              <w:bidi w:val="0"/>
              <w:spacing w:before="0" w:after="283"/>
              <w:jc w:val="left"/>
              <w:rPr/>
            </w:pPr>
            <w:r>
              <w:rPr/>
              <w:t>Common</w:t>
            </w:r>
          </w:p>
        </w:tc>
        <w:tc>
          <w:tcPr>
            <w:tcW w:w="959" w:type="dxa"/>
            <w:tcBorders/>
            <w:vAlign w:val="center"/>
          </w:tcPr>
          <w:p>
            <w:pPr>
              <w:pStyle w:val="TableContents"/>
              <w:bidi w:val="0"/>
              <w:spacing w:before="0" w:after="283"/>
              <w:jc w:val="left"/>
              <w:rPr/>
            </w:pPr>
            <w:r>
              <w:rPr/>
              <w:t>12/20/2023</w:t>
            </w:r>
          </w:p>
        </w:tc>
        <w:tc>
          <w:tcPr>
            <w:tcW w:w="1582" w:type="dxa"/>
            <w:tcBorders/>
            <w:vAlign w:val="center"/>
          </w:tcPr>
          <w:p>
            <w:pPr>
              <w:pStyle w:val="TableContents"/>
              <w:bidi w:val="0"/>
              <w:spacing w:before="0" w:after="283"/>
              <w:jc w:val="left"/>
              <w:rPr/>
            </w:pPr>
            <w:r>
              <w:rPr/>
              <w:t>10000</w:t>
            </w:r>
          </w:p>
        </w:tc>
        <w:tc>
          <w:tcPr>
            <w:tcW w:w="1711" w:type="dxa"/>
            <w:tcBorders/>
            <w:vAlign w:val="center"/>
          </w:tcPr>
          <w:p>
            <w:pPr>
              <w:pStyle w:val="TableContents"/>
              <w:bidi w:val="0"/>
              <w:spacing w:before="0" w:after="283"/>
              <w:jc w:val="left"/>
              <w:rPr/>
            </w:pPr>
            <w:r>
              <w:rPr/>
              <w:t>324438</w:t>
            </w:r>
          </w:p>
        </w:tc>
      </w:tr>
      <w:tr>
        <w:trPr/>
        <w:tc>
          <w:tcPr>
            <w:tcW w:w="2934" w:type="dxa"/>
            <w:tcBorders/>
            <w:vAlign w:val="center"/>
          </w:tcPr>
          <w:p>
            <w:pPr>
              <w:pStyle w:val="TableContents"/>
              <w:bidi w:val="0"/>
              <w:spacing w:before="0" w:after="283"/>
              <w:jc w:val="left"/>
              <w:rPr/>
            </w:pPr>
            <w:r>
              <w:rPr/>
              <w:t>George Hornig</w:t>
              <w:br/>
              <w:t>1220 Park Ave Apt 16D</w:t>
              <w:br/>
              <w:t>New York   NY   10128</w:t>
            </w:r>
          </w:p>
        </w:tc>
        <w:tc>
          <w:tcPr>
            <w:tcW w:w="3019" w:type="dxa"/>
            <w:tcBorders/>
            <w:vAlign w:val="center"/>
          </w:tcPr>
          <w:p>
            <w:pPr>
              <w:pStyle w:val="TableContents"/>
              <w:bidi w:val="0"/>
              <w:spacing w:before="0" w:after="283"/>
              <w:jc w:val="left"/>
              <w:rPr/>
            </w:pPr>
            <w:r>
              <w:rPr/>
              <w:t>Common</w:t>
            </w:r>
          </w:p>
        </w:tc>
        <w:tc>
          <w:tcPr>
            <w:tcW w:w="959" w:type="dxa"/>
            <w:tcBorders/>
            <w:vAlign w:val="center"/>
          </w:tcPr>
          <w:p>
            <w:pPr>
              <w:pStyle w:val="TableContents"/>
              <w:bidi w:val="0"/>
              <w:spacing w:before="0" w:after="283"/>
              <w:jc w:val="left"/>
              <w:rPr/>
            </w:pPr>
            <w:r>
              <w:rPr/>
              <w:t>12/18/2023</w:t>
            </w:r>
          </w:p>
        </w:tc>
        <w:tc>
          <w:tcPr>
            <w:tcW w:w="1582" w:type="dxa"/>
            <w:tcBorders/>
            <w:vAlign w:val="center"/>
          </w:tcPr>
          <w:p>
            <w:pPr>
              <w:pStyle w:val="TableContents"/>
              <w:bidi w:val="0"/>
              <w:spacing w:before="0" w:after="283"/>
              <w:jc w:val="left"/>
              <w:rPr/>
            </w:pPr>
            <w:r>
              <w:rPr/>
              <w:t>1045</w:t>
            </w:r>
          </w:p>
        </w:tc>
        <w:tc>
          <w:tcPr>
            <w:tcW w:w="1711" w:type="dxa"/>
            <w:tcBorders/>
            <w:vAlign w:val="center"/>
          </w:tcPr>
          <w:p>
            <w:pPr>
              <w:pStyle w:val="TableContents"/>
              <w:bidi w:val="0"/>
              <w:spacing w:before="0" w:after="283"/>
              <w:jc w:val="left"/>
              <w:rPr/>
            </w:pPr>
            <w:r>
              <w:rPr/>
              <w:t>30752</w:t>
            </w:r>
          </w:p>
        </w:tc>
      </w:tr>
      <w:tr>
        <w:trPr/>
        <w:tc>
          <w:tcPr>
            <w:tcW w:w="2934" w:type="dxa"/>
            <w:tcBorders/>
            <w:vAlign w:val="center"/>
          </w:tcPr>
          <w:p>
            <w:pPr>
              <w:pStyle w:val="TableContents"/>
              <w:bidi w:val="0"/>
              <w:spacing w:before="0" w:after="283"/>
              <w:jc w:val="left"/>
              <w:rPr/>
            </w:pPr>
            <w:r>
              <w:rPr/>
              <w:t>George Hornig</w:t>
              <w:br/>
              <w:t>1220 Park Ave Apt 16D</w:t>
              <w:br/>
              <w:t>New York   NY   10128</w:t>
            </w:r>
          </w:p>
        </w:tc>
        <w:tc>
          <w:tcPr>
            <w:tcW w:w="3019" w:type="dxa"/>
            <w:tcBorders/>
            <w:vAlign w:val="center"/>
          </w:tcPr>
          <w:p>
            <w:pPr>
              <w:pStyle w:val="TableContents"/>
              <w:bidi w:val="0"/>
              <w:spacing w:before="0" w:after="283"/>
              <w:jc w:val="left"/>
              <w:rPr/>
            </w:pPr>
            <w:r>
              <w:rPr/>
              <w:t>Common</w:t>
            </w:r>
          </w:p>
        </w:tc>
        <w:tc>
          <w:tcPr>
            <w:tcW w:w="959" w:type="dxa"/>
            <w:tcBorders/>
            <w:vAlign w:val="center"/>
          </w:tcPr>
          <w:p>
            <w:pPr>
              <w:pStyle w:val="TableContents"/>
              <w:bidi w:val="0"/>
              <w:spacing w:before="0" w:after="283"/>
              <w:jc w:val="left"/>
              <w:rPr/>
            </w:pPr>
            <w:r>
              <w:rPr/>
              <w:t>12/05/2023</w:t>
            </w:r>
          </w:p>
        </w:tc>
        <w:tc>
          <w:tcPr>
            <w:tcW w:w="1582" w:type="dxa"/>
            <w:tcBorders/>
            <w:vAlign w:val="center"/>
          </w:tcPr>
          <w:p>
            <w:pPr>
              <w:pStyle w:val="TableContents"/>
              <w:bidi w:val="0"/>
              <w:spacing w:before="0" w:after="283"/>
              <w:jc w:val="left"/>
              <w:rPr/>
            </w:pPr>
            <w:r>
              <w:rPr/>
              <w:t>10000</w:t>
            </w:r>
          </w:p>
        </w:tc>
        <w:tc>
          <w:tcPr>
            <w:tcW w:w="1711" w:type="dxa"/>
            <w:tcBorders/>
            <w:vAlign w:val="center"/>
          </w:tcPr>
          <w:p>
            <w:pPr>
              <w:pStyle w:val="TableContents"/>
              <w:bidi w:val="0"/>
              <w:spacing w:before="0" w:after="283"/>
              <w:jc w:val="left"/>
              <w:rPr/>
            </w:pPr>
            <w:r>
              <w:rPr/>
              <w:t>251802</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2349"/>
        <w:gridCol w:w="7856"/>
      </w:tblGrid>
      <w:tr>
        <w:trPr/>
        <w:tc>
          <w:tcPr>
            <w:tcW w:w="2349" w:type="dxa"/>
            <w:tcBorders/>
            <w:vAlign w:val="center"/>
          </w:tcPr>
          <w:p>
            <w:pPr>
              <w:pStyle w:val="TableContents"/>
              <w:bidi w:val="0"/>
              <w:spacing w:before="0" w:after="283"/>
              <w:jc w:val="left"/>
              <w:rPr/>
            </w:pPr>
            <w:r>
              <w:rPr/>
              <w:t>Remarks</w:t>
            </w:r>
          </w:p>
        </w:tc>
        <w:tc>
          <w:tcPr>
            <w:tcW w:w="7856" w:type="dxa"/>
            <w:tcBorders/>
            <w:vAlign w:val="center"/>
          </w:tcPr>
          <w:p>
            <w:pPr>
              <w:pStyle w:val="TableContents"/>
              <w:bidi w:val="0"/>
              <w:spacing w:before="0" w:after="283"/>
              <w:jc w:val="left"/>
              <w:rPr>
                <w:sz w:val="4"/>
                <w:szCs w:val="4"/>
              </w:rPr>
            </w:pPr>
            <w:r>
              <w:rPr>
                <w:sz w:val="4"/>
                <w:szCs w:val="4"/>
              </w:rPr>
            </w:r>
          </w:p>
        </w:tc>
      </w:tr>
      <w:tr>
        <w:trPr/>
        <w:tc>
          <w:tcPr>
            <w:tcW w:w="2349" w:type="dxa"/>
            <w:tcBorders/>
            <w:vAlign w:val="center"/>
          </w:tcPr>
          <w:p>
            <w:pPr>
              <w:pStyle w:val="TableContents"/>
              <w:bidi w:val="0"/>
              <w:spacing w:before="0" w:after="283"/>
              <w:jc w:val="left"/>
              <w:rPr/>
            </w:pPr>
            <w:r>
              <w:rPr/>
              <w:t>Date of Notice</w:t>
            </w:r>
          </w:p>
        </w:tc>
        <w:tc>
          <w:tcPr>
            <w:tcW w:w="7856" w:type="dxa"/>
            <w:tcBorders/>
            <w:vAlign w:val="center"/>
          </w:tcPr>
          <w:p>
            <w:pPr>
              <w:pStyle w:val="TableContents"/>
              <w:bidi w:val="0"/>
              <w:spacing w:before="0" w:after="0"/>
              <w:jc w:val="left"/>
              <w:rPr/>
            </w:pPr>
            <w:r>
              <w:rPr/>
              <w:t>02/02/2024</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349" w:type="dxa"/>
            <w:tcBorders/>
            <w:vAlign w:val="center"/>
          </w:tcPr>
          <w:p>
            <w:pPr>
              <w:pStyle w:val="TableContents"/>
              <w:bidi w:val="0"/>
              <w:spacing w:before="0" w:after="283"/>
              <w:jc w:val="left"/>
              <w:rPr/>
            </w:pPr>
            <w:r>
              <w:rPr/>
              <w:t>Signature</w:t>
            </w:r>
          </w:p>
        </w:tc>
        <w:tc>
          <w:tcPr>
            <w:tcW w:w="7856" w:type="dxa"/>
            <w:tcBorders/>
            <w:vAlign w:val="center"/>
          </w:tcPr>
          <w:p>
            <w:pPr>
              <w:pStyle w:val="TableContents"/>
              <w:bidi w:val="0"/>
              <w:spacing w:before="0" w:after="0"/>
              <w:jc w:val="left"/>
              <w:rPr/>
            </w:pPr>
            <w:r>
              <w:rPr/>
              <w:t>/s/ UBS Financial Services Inc, as attorney-in-fact for George Hornig</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653</Words>
  <Characters>3274</Characters>
  <CharactersWithSpaces>3865</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