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20"/>
          </w:cols>
          <w:pgMar w:left="460" w:top="225" w:right="459" w:bottom="91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396" w:lineRule="exact"/>
        <w:rPr>
          <w:sz w:val="24"/>
          <w:szCs w:val="24"/>
          <w:color w:val="auto"/>
        </w:rPr>
      </w:pPr>
    </w:p>
    <w:p>
      <w:pPr>
        <w:sectPr>
          <w:pgSz w:w="11900" w:h="16838" w:orient="portrait"/>
          <w:cols w:equalWidth="0" w:num="3">
            <w:col w:w="3200" w:space="720"/>
            <w:col w:w="3095" w:space="720"/>
            <w:col w:w="3245"/>
          </w:cols>
          <w:pgMar w:left="460" w:top="225" w:right="459" w:bottom="916"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3540" w:type="dxa"/>
            <w:vAlign w:val="bottom"/>
            <w:gridSpan w:val="5"/>
            <w:vMerge w:val="continue"/>
          </w:tcPr>
          <w:p>
            <w:pPr>
              <w:spacing w:after="0" w:line="20" w:lineRule="exact"/>
              <w:rPr>
                <w:sz w:val="1"/>
                <w:szCs w:val="1"/>
                <w:color w:val="auto"/>
              </w:rPr>
            </w:pPr>
          </w:p>
        </w:tc>
        <w:tc>
          <w:tcPr>
            <w:tcW w:w="3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8"/>
                <w:szCs w:val="18"/>
                <w:color w:val="auto"/>
              </w:rPr>
            </w:pPr>
          </w:p>
        </w:tc>
        <w:tc>
          <w:tcPr>
            <w:tcW w:w="3160" w:type="dxa"/>
            <w:vAlign w:val="bottom"/>
            <w:gridSpan w:val="3"/>
          </w:tcPr>
          <w:p>
            <w:pPr>
              <w:ind w:left="1920"/>
              <w:spacing w:after="0"/>
              <w:rPr>
                <w:sz w:val="20"/>
                <w:szCs w:val="20"/>
                <w:color w:val="auto"/>
              </w:rPr>
            </w:pPr>
            <w:r>
              <w:rPr>
                <w:rFonts w:ascii="Arial" w:cs="Arial" w:eastAsia="Arial" w:hAnsi="Arial"/>
                <w:sz w:val="17"/>
                <w:szCs w:val="17"/>
                <w:color w:val="0000FF"/>
              </w:rPr>
              <w:t>01/21/2022</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DERWOOD</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760" w:type="dxa"/>
            <w:vAlign w:val="bottom"/>
            <w:vMerge w:val="restart"/>
          </w:tcPr>
          <w:p>
            <w:pPr>
              <w:ind w:left="560"/>
              <w:spacing w:after="0"/>
              <w:rPr>
                <w:sz w:val="20"/>
                <w:szCs w:val="20"/>
                <w:color w:val="auto"/>
              </w:rPr>
            </w:pPr>
            <w:r>
              <w:rPr>
                <w:rFonts w:ascii="Arial" w:cs="Arial" w:eastAsia="Arial" w:hAnsi="Arial"/>
                <w:sz w:val="17"/>
                <w:szCs w:val="17"/>
                <w:color w:val="0000FF"/>
              </w:rPr>
              <w:t>20855</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80" w:type="dxa"/>
            <w:vAlign w:val="bottom"/>
            <w:gridSpan w:val="5"/>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ind w:left="100"/>
              <w:spacing w:after="0" w:line="120" w:lineRule="exact"/>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540" w:type="dxa"/>
            <w:vAlign w:val="bottom"/>
            <w:tcBorders>
              <w:bottom w:val="single" w:sz="8" w:color="2C2C2C"/>
            </w:tcBorders>
            <w:gridSpan w:val="7"/>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gridSpan w:val="2"/>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4"/>
                <w:vertAlign w:val="subscript"/>
              </w:rPr>
              <w:t>410</w:t>
            </w:r>
            <w:r>
              <w:rPr>
                <w:rFonts w:ascii="Arial" w:cs="Arial" w:eastAsia="Arial" w:hAnsi="Arial"/>
                <w:sz w:val="11"/>
                <w:szCs w:val="11"/>
                <w:color w:val="008000"/>
                <w:w w:val="74"/>
              </w:rPr>
              <w:t>(2)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51.4026</w:t>
            </w:r>
            <w:r>
              <w:rPr>
                <w:rFonts w:ascii="Arial" w:cs="Arial" w:eastAsia="Arial" w:hAnsi="Arial"/>
                <w:sz w:val="22"/>
                <w:szCs w:val="22"/>
                <w:color w:val="008000"/>
                <w:w w:val="94"/>
                <w:vertAlign w:val="superscript"/>
              </w:rPr>
              <w:t>(3)</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298,674</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2"/>
              </w:rPr>
              <w:t>379</w:t>
            </w:r>
            <w:r>
              <w:rPr>
                <w:rFonts w:ascii="Arial" w:cs="Arial" w:eastAsia="Arial" w:hAnsi="Arial"/>
                <w:sz w:val="22"/>
                <w:szCs w:val="22"/>
                <w:color w:val="008000"/>
                <w:w w:val="82"/>
                <w:vertAlign w:val="superscript"/>
              </w:rPr>
              <w:t>(2)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50.6353</w:t>
            </w:r>
            <w:r>
              <w:rPr>
                <w:rFonts w:ascii="Arial" w:cs="Arial" w:eastAsia="Arial" w:hAnsi="Arial"/>
                <w:sz w:val="22"/>
                <w:szCs w:val="22"/>
                <w:color w:val="008000"/>
                <w:w w:val="94"/>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298,295</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(5)</w:t>
            </w:r>
          </w:p>
        </w:tc>
        <w:tc>
          <w:tcPr>
            <w:tcW w:w="720" w:type="dxa"/>
            <w:vAlign w:val="bottom"/>
          </w:tcPr>
          <w:p>
            <w:pPr>
              <w:jc w:val="center"/>
              <w:spacing w:after="0" w:line="213" w:lineRule="exact"/>
              <w:rPr>
                <w:sz w:val="20"/>
                <w:szCs w:val="20"/>
                <w:color w:val="auto"/>
              </w:rPr>
            </w:pPr>
            <w:r>
              <w:rPr>
                <w:rFonts w:ascii="Arial" w:cs="Arial" w:eastAsia="Arial" w:hAnsi="Arial"/>
                <w:sz w:val="24"/>
                <w:szCs w:val="24"/>
                <w:color w:val="0000FF"/>
                <w:w w:val="97"/>
                <w:vertAlign w:val="subscript"/>
              </w:rPr>
              <w:t>411</w:t>
            </w:r>
            <w:r>
              <w:rPr>
                <w:rFonts w:ascii="Arial" w:cs="Arial" w:eastAsia="Arial" w:hAnsi="Arial"/>
                <w:sz w:val="10"/>
                <w:szCs w:val="10"/>
                <w:color w:val="008000"/>
                <w:w w:val="97"/>
              </w:rPr>
              <w:t>(2)</w:t>
            </w:r>
          </w:p>
        </w:tc>
        <w:tc>
          <w:tcPr>
            <w:tcW w:w="620" w:type="dxa"/>
            <w:vAlign w:val="bottom"/>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51.4032</w:t>
            </w:r>
            <w:r>
              <w:rPr>
                <w:rFonts w:ascii="Arial" w:cs="Arial" w:eastAsia="Arial" w:hAnsi="Arial"/>
                <w:sz w:val="22"/>
                <w:szCs w:val="22"/>
                <w:color w:val="008000"/>
                <w:w w:val="94"/>
                <w:vertAlign w:val="superscript"/>
              </w:rPr>
              <w:t>(6)</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298,673</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(5)</w:t>
            </w:r>
          </w:p>
        </w:tc>
        <w:tc>
          <w:tcPr>
            <w:tcW w:w="720" w:type="dxa"/>
            <w:vAlign w:val="bottom"/>
          </w:tcPr>
          <w:p>
            <w:pPr>
              <w:jc w:val="center"/>
              <w:spacing w:after="0" w:line="213" w:lineRule="exact"/>
              <w:rPr>
                <w:sz w:val="20"/>
                <w:szCs w:val="20"/>
                <w:color w:val="auto"/>
              </w:rPr>
            </w:pPr>
            <w:r>
              <w:rPr>
                <w:rFonts w:ascii="Arial" w:cs="Arial" w:eastAsia="Arial" w:hAnsi="Arial"/>
                <w:sz w:val="17"/>
                <w:szCs w:val="17"/>
                <w:color w:val="0000FF"/>
                <w:w w:val="82"/>
              </w:rPr>
              <w:t>378</w:t>
            </w:r>
            <w:r>
              <w:rPr>
                <w:rFonts w:ascii="Arial" w:cs="Arial" w:eastAsia="Arial" w:hAnsi="Arial"/>
                <w:sz w:val="22"/>
                <w:szCs w:val="22"/>
                <w:color w:val="008000"/>
                <w:w w:val="82"/>
                <w:vertAlign w:val="superscript"/>
              </w:rPr>
              <w:t>(2)</w:t>
            </w:r>
          </w:p>
        </w:tc>
        <w:tc>
          <w:tcPr>
            <w:tcW w:w="620" w:type="dxa"/>
            <w:vAlign w:val="bottom"/>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50.6322</w:t>
            </w:r>
            <w:r>
              <w:rPr>
                <w:rFonts w:ascii="Arial" w:cs="Arial" w:eastAsia="Arial" w:hAnsi="Arial"/>
                <w:sz w:val="22"/>
                <w:szCs w:val="22"/>
                <w:color w:val="008000"/>
                <w:w w:val="94"/>
                <w:vertAlign w:val="superscript"/>
              </w:rPr>
              <w:t>(4)</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298,295</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(5)</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127</w:t>
            </w:r>
          </w:p>
        </w:tc>
        <w:tc>
          <w:tcPr>
            <w:tcW w:w="620" w:type="dxa"/>
            <w:vAlign w:val="bottom"/>
          </w:tcPr>
          <w:p>
            <w:pPr>
              <w:jc w:val="center"/>
              <w:spacing w:after="0"/>
              <w:rPr>
                <w:sz w:val="20"/>
                <w:szCs w:val="20"/>
                <w:color w:val="auto"/>
              </w:rPr>
            </w:pPr>
            <w:r>
              <w:rPr>
                <w:rFonts w:ascii="Arial" w:cs="Arial" w:eastAsia="Arial" w:hAnsi="Arial"/>
                <w:sz w:val="17"/>
                <w:szCs w:val="17"/>
                <w:color w:val="0000FF"/>
              </w:rPr>
              <w:t>D</w:t>
            </w:r>
          </w:p>
        </w:tc>
        <w:tc>
          <w:tcPr>
            <w:tcW w:w="860" w:type="dxa"/>
            <w:vAlign w:val="bottom"/>
          </w:tcPr>
          <w:p>
            <w:pPr>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49.6496</w:t>
            </w:r>
            <w:r>
              <w:rPr>
                <w:rFonts w:ascii="Arial" w:cs="Arial" w:eastAsia="Arial" w:hAnsi="Arial"/>
                <w:sz w:val="22"/>
                <w:szCs w:val="22"/>
                <w:color w:val="008000"/>
                <w:w w:val="94"/>
                <w:vertAlign w:val="superscript"/>
              </w:rPr>
              <w:t>(7)</w:t>
            </w:r>
          </w:p>
        </w:tc>
        <w:tc>
          <w:tcPr>
            <w:tcW w:w="1140" w:type="dxa"/>
            <w:vAlign w:val="bottom"/>
          </w:tcPr>
          <w:p>
            <w:pPr>
              <w:jc w:val="center"/>
              <w:spacing w:after="0" w:line="213" w:lineRule="exact"/>
              <w:rPr>
                <w:sz w:val="20"/>
                <w:szCs w:val="20"/>
                <w:color w:val="auto"/>
              </w:rPr>
            </w:pPr>
            <w:r>
              <w:rPr>
                <w:rFonts w:ascii="Arial" w:cs="Arial" w:eastAsia="Arial" w:hAnsi="Arial"/>
                <w:sz w:val="17"/>
                <w:szCs w:val="17"/>
                <w:color w:val="0000FF"/>
                <w:w w:val="88"/>
              </w:rPr>
              <w:t>298,168</w:t>
            </w:r>
            <w:r>
              <w:rPr>
                <w:rFonts w:ascii="Arial" w:cs="Arial" w:eastAsia="Arial" w:hAnsi="Arial"/>
                <w:sz w:val="22"/>
                <w:szCs w:val="22"/>
                <w:color w:val="008000"/>
                <w:w w:val="88"/>
                <w:vertAlign w:val="superscript"/>
              </w:rPr>
              <w:t>(2)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02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1"/>
              </w:rPr>
              <w:t>01/19/2022</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2"/>
              </w:rPr>
              <w:t>430</w:t>
            </w:r>
            <w:r>
              <w:rPr>
                <w:rFonts w:ascii="Arial" w:cs="Arial" w:eastAsia="Arial" w:hAnsi="Arial"/>
                <w:sz w:val="22"/>
                <w:szCs w:val="22"/>
                <w:color w:val="008000"/>
                <w:w w:val="82"/>
                <w:vertAlign w:val="superscript"/>
              </w:rPr>
              <w:t>(2)</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60" w:type="dxa"/>
            <w:vAlign w:val="bottom"/>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51.4031</w:t>
            </w:r>
            <w:r>
              <w:rPr>
                <w:rFonts w:ascii="Arial" w:cs="Arial" w:eastAsia="Arial" w:hAnsi="Arial"/>
                <w:sz w:val="22"/>
                <w:szCs w:val="22"/>
                <w:color w:val="008000"/>
                <w:w w:val="94"/>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298,625</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25" w:right="459" w:bottom="91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4852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485267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line="382" w:lineRule="exact"/>
              <w:rPr>
                <w:sz w:val="20"/>
                <w:szCs w:val="20"/>
                <w:color w:val="auto"/>
              </w:rPr>
            </w:pPr>
            <w:r>
              <w:rPr>
                <w:rFonts w:ascii="Arial" w:cs="Arial" w:eastAsia="Arial" w:hAnsi="Arial"/>
                <w:sz w:val="34"/>
                <w:szCs w:val="34"/>
                <w:color w:val="0000FF"/>
                <w:w w:val="74"/>
                <w:vertAlign w:val="subscript"/>
              </w:rPr>
              <w:t>382</w:t>
            </w:r>
            <w:r>
              <w:rPr>
                <w:rFonts w:ascii="Arial" w:cs="Arial" w:eastAsia="Arial" w:hAnsi="Arial"/>
                <w:sz w:val="11"/>
                <w:szCs w:val="11"/>
                <w:color w:val="008000"/>
                <w:w w:val="74"/>
              </w:rPr>
              <w:t>(2)</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50.6252</w:t>
            </w:r>
            <w:r>
              <w:rPr>
                <w:rFonts w:ascii="Arial" w:cs="Arial" w:eastAsia="Arial" w:hAnsi="Arial"/>
                <w:sz w:val="22"/>
                <w:szCs w:val="22"/>
                <w:color w:val="008000"/>
                <w:w w:val="94"/>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298,243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ind w:right="13"/>
              <w:spacing w:after="0"/>
              <w:rPr>
                <w:sz w:val="20"/>
                <w:szCs w:val="20"/>
                <w:color w:val="auto"/>
              </w:rPr>
            </w:pPr>
            <w:r>
              <w:rPr>
                <w:rFonts w:ascii="Arial" w:cs="Arial" w:eastAsia="Arial" w:hAnsi="Arial"/>
                <w:sz w:val="17"/>
                <w:szCs w:val="17"/>
                <w:color w:val="0000FF"/>
                <w:w w:val="85"/>
              </w:rPr>
              <w:t>1,129</w:t>
            </w:r>
            <w:r>
              <w:rPr>
                <w:rFonts w:ascii="Arial" w:cs="Arial" w:eastAsia="Arial" w:hAnsi="Arial"/>
                <w:sz w:val="22"/>
                <w:szCs w:val="22"/>
                <w:color w:val="008000"/>
                <w:w w:val="85"/>
                <w:vertAlign w:val="superscript"/>
              </w:rPr>
              <w:t>(2)</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50.6305</w:t>
            </w:r>
            <w:r>
              <w:rPr>
                <w:rFonts w:ascii="Arial" w:cs="Arial" w:eastAsia="Arial" w:hAnsi="Arial"/>
                <w:sz w:val="22"/>
                <w:szCs w:val="22"/>
                <w:color w:val="008000"/>
                <w:w w:val="94"/>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196,007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01/19/2022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394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49.6535</w:t>
            </w:r>
            <w:r>
              <w:rPr>
                <w:rFonts w:ascii="Arial" w:cs="Arial" w:eastAsia="Arial" w:hAnsi="Arial"/>
                <w:sz w:val="22"/>
                <w:szCs w:val="22"/>
                <w:color w:val="008000"/>
                <w:w w:val="94"/>
                <w:vertAlign w:val="superscript"/>
              </w:rPr>
              <w:t>(7)</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195,613</w:t>
            </w:r>
            <w:r>
              <w:rPr>
                <w:rFonts w:ascii="Arial" w:cs="Arial" w:eastAsia="Arial" w:hAnsi="Arial"/>
                <w:sz w:val="22"/>
                <w:szCs w:val="22"/>
                <w:color w:val="008000"/>
                <w:w w:val="88"/>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amendment is filed to correct certain erroneous lines in the Form 4 filed on January 21, 2022 reporting sales on January 19, 2022. This amendment corrects the number of shares sold and/or the amount of securities beneficially owned following a transaction for certain of the indirectly owned securities. This amended report does not report any new transactions or otherwise modify the transaction details that were previously reported.</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$51.10 to $51.82,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(6) and (7)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$50.09 to $51.08,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$51.10 to $51.82,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$49.06 to $49.97,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2022-01-27T18:43:45Z</dcterms:created>
  <dcterms:modified xsi:type="dcterms:W3CDTF">2022-01-27T18:43:45Z</dcterms:modified>
</cp:coreProperties>
</file>