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106620.00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46888079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03/16/2021</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3000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03/16/2021 N/A</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80" w:type="dxa"/>
            <w:vAlign w:val="bottom"/>
            <w:gridSpan w:val="3"/>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220" w:type="dxa"/>
            <w:vAlign w:val="bottom"/>
            <w:vMerge w:val="restart"/>
          </w:tcPr>
          <w:p>
            <w:pPr>
              <w:ind w:left="5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11/11/2024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160000.00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11/13/2024 2500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12/11/2024 3000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103500.00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12/18/2024 986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39517.40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01/03/2025 940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39814.83</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w w:val="97"/>
              </w:rPr>
              <w:t>01/15/2025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103500.00</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ind w:left="2420"/>
              <w:spacing w:after="0"/>
              <w:rPr>
                <w:sz w:val="20"/>
                <w:szCs w:val="20"/>
                <w:color w:val="auto"/>
              </w:rPr>
            </w:pPr>
            <w:r>
              <w:rPr>
                <w:rFonts w:ascii="Times New Roman" w:cs="Times New Roman" w:eastAsia="Times New Roman" w:hAnsi="Times New Roman"/>
                <w:sz w:val="22"/>
                <w:szCs w:val="22"/>
                <w:color w:val="auto"/>
              </w:rPr>
              <w:t>02/11/2025</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225"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2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2025-02-11T15:10:55Z</dcterms:created>
  <dcterms:modified xsi:type="dcterms:W3CDTF">2025-02-11T15:10:55Z</dcterms:modified>
</cp:coreProperties>
</file>