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2"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9" w:lineRule="exact"/>
        <w:rPr>
          <w:sz w:val="24"/>
          <w:szCs w:val="24"/>
          <w:color w:val="auto"/>
        </w:rPr>
      </w:pPr>
    </w:p>
    <w:p>
      <w:pPr>
        <w:ind w:left="360"/>
        <w:spacing w:after="0" w:line="22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-233045</wp:posOffset>
            </wp:positionV>
            <wp:extent cx="130810" cy="1308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810" cy="13081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4"/>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line="135"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5"/>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7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05"/>
        </w:trPr>
        <w:tc>
          <w:tcPr>
            <w:tcW w:w="62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5"/>
        </w:trPr>
        <w:tc>
          <w:tcPr>
            <w:tcW w:w="6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4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7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3"/>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5266690</wp:posOffset>
            </wp:positionH>
            <wp:positionV relativeFrom="paragraph">
              <wp:posOffset>-626110</wp:posOffset>
            </wp:positionV>
            <wp:extent cx="58420" cy="6394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3980815</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-1635760</wp:posOffset>
            </wp:positionH>
            <wp:positionV relativeFrom="paragraph">
              <wp:posOffset>15875</wp:posOffset>
            </wp:positionV>
            <wp:extent cx="6993890" cy="6461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3890" cy="6461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60" w:space="300"/>
            <w:col w:w="8520"/>
          </w:cols>
          <w:pgMar w:left="460" w:top="221" w:right="359" w:bottom="45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Rallo James M</w:t>
        </w:r>
      </w:hyperlink>
    </w:p>
    <w:p>
      <w:pPr>
        <w:spacing w:after="0" w:line="30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XOMETRY, INC.</w:t>
      </w:r>
    </w:p>
    <w:p>
      <w:pPr>
        <w:spacing w:after="0" w:line="62"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7529 STANDISH PLACE, 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Xometry,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XMTR</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5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0" w:lineRule="exact"/>
        <w:rPr>
          <w:sz w:val="24"/>
          <w:szCs w:val="24"/>
          <w:color w:val="auto"/>
        </w:rPr>
      </w:pPr>
    </w:p>
    <w:p>
      <w:pPr>
        <w:spacing w:after="0"/>
        <w:rPr>
          <w:sz w:val="20"/>
          <w:szCs w:val="20"/>
          <w:color w:val="auto"/>
        </w:rPr>
      </w:pPr>
      <w:r>
        <w:rPr>
          <w:rFonts w:ascii="Arial" w:cs="Arial" w:eastAsia="Arial" w:hAnsi="Arial"/>
          <w:sz w:val="17"/>
          <w:szCs w:val="17"/>
          <w:color w:val="0000FF"/>
        </w:rPr>
        <w:t>02/28/2022</w:t>
      </w:r>
    </w:p>
    <w:p>
      <w:pPr>
        <w:spacing w:after="0" w:line="20" w:lineRule="exact"/>
        <w:rPr>
          <w:sz w:val="24"/>
          <w:szCs w:val="24"/>
          <w:color w:val="auto"/>
        </w:rPr>
      </w:pPr>
      <w:r>
        <w:rPr>
          <w:sz w:val="24"/>
          <w:szCs w:val="24"/>
          <w:color w:val="auto"/>
        </w:rPr>
        <w:br w:type="column"/>
      </w:r>
    </w:p>
    <w:p>
      <w:pPr>
        <w:spacing w:after="0" w:line="5" w:lineRule="exact"/>
        <w:rPr>
          <w:sz w:val="24"/>
          <w:szCs w:val="24"/>
          <w:color w:val="auto"/>
        </w:rPr>
      </w:pPr>
    </w:p>
    <w:p>
      <w:pPr>
        <w:ind w:right="620"/>
        <w:spacing w:after="0" w:line="23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6" w:lineRule="exact"/>
        <w:rPr>
          <w:sz w:val="24"/>
          <w:szCs w:val="24"/>
          <w:color w:val="auto"/>
        </w:rPr>
      </w:pPr>
    </w:p>
    <w:tbl>
      <w:tblPr>
        <w:tblLayout w:type="fixed"/>
        <w:tblInd w:w="200" w:type="dxa"/>
        <w:tblCellMar>
          <w:top w:w="0" w:type="dxa"/>
          <w:left w:w="0" w:type="dxa"/>
          <w:bottom w:w="0" w:type="dxa"/>
          <w:right w:w="0" w:type="dxa"/>
        </w:tblCellMar>
      </w:tblPr>
      <w:tr>
        <w:trPr>
          <w:trHeight w:val="155"/>
        </w:trPr>
        <w:tc>
          <w:tcPr>
            <w:tcW w:w="220" w:type="dxa"/>
            <w:vAlign w:val="bottom"/>
          </w:tcPr>
          <w:p>
            <w:pPr>
              <w:spacing w:after="0"/>
              <w:rPr>
                <w:sz w:val="13"/>
                <w:szCs w:val="13"/>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1"/>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0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02"/>
        </w:trPr>
        <w:tc>
          <w:tcPr>
            <w:tcW w:w="220" w:type="dxa"/>
            <w:vAlign w:val="bottom"/>
            <w:vMerge w:val="continue"/>
          </w:tcPr>
          <w:p>
            <w:pPr>
              <w:spacing w:after="0"/>
              <w:rPr>
                <w:sz w:val="8"/>
                <w:szCs w:val="8"/>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2"/>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800"/>
        <w:spacing w:after="0"/>
        <w:rPr>
          <w:sz w:val="20"/>
          <w:szCs w:val="20"/>
          <w:color w:val="auto"/>
        </w:rPr>
      </w:pPr>
      <w:r>
        <w:rPr>
          <w:rFonts w:ascii="Arial" w:cs="Arial" w:eastAsia="Arial" w:hAnsi="Arial"/>
          <w:sz w:val="17"/>
          <w:szCs w:val="17"/>
          <w:color w:val="0000FF"/>
        </w:rPr>
        <w:t>Chief Financial Officer</w:t>
      </w:r>
    </w:p>
    <w:p>
      <w:pPr>
        <w:spacing w:after="0" w:line="387" w:lineRule="exact"/>
        <w:rPr>
          <w:sz w:val="24"/>
          <w:szCs w:val="24"/>
          <w:color w:val="auto"/>
        </w:rPr>
      </w:pPr>
    </w:p>
    <w:p>
      <w:pPr>
        <w:sectPr>
          <w:pgSz w:w="11900" w:h="16838" w:orient="portrait"/>
          <w:cols w:equalWidth="0" w:num="3">
            <w:col w:w="3200" w:space="720"/>
            <w:col w:w="3100" w:space="720"/>
            <w:col w:w="3340"/>
          </w:cols>
          <w:pgMar w:left="460" w:top="221" w:right="359" w:bottom="450" w:gutter="0" w:footer="0" w:header="0"/>
          <w:type w:val="continuous"/>
        </w:sect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560" w:type="dxa"/>
            <w:vAlign w:val="bottom"/>
            <w:gridSpan w:val="6"/>
          </w:tcPr>
          <w:p>
            <w:pPr>
              <w:jc w:val="center"/>
              <w:spacing w:after="0" w:line="141" w:lineRule="exact"/>
              <w:rPr>
                <w:sz w:val="20"/>
                <w:szCs w:val="20"/>
                <w:color w:val="auto"/>
              </w:rPr>
            </w:pPr>
            <w:r>
              <w:rPr>
                <w:rFonts w:ascii="Arial" w:cs="Arial" w:eastAsia="Arial" w:hAnsi="Arial"/>
                <w:sz w:val="13"/>
                <w:szCs w:val="13"/>
                <w:color w:val="auto"/>
                <w:w w:val="98"/>
              </w:rPr>
              <w:t>4. If Amendment, Date of Original Filed (Month/Day/Year)</w:t>
            </w:r>
          </w:p>
        </w:tc>
        <w:tc>
          <w:tcPr>
            <w:tcW w:w="3760" w:type="dxa"/>
            <w:vAlign w:val="bottom"/>
            <w:gridSpan w:val="10"/>
          </w:tcPr>
          <w:p>
            <w:pPr>
              <w:ind w:left="420"/>
              <w:spacing w:after="0" w:line="141"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4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3160" w:type="dxa"/>
            <w:vAlign w:val="bottom"/>
            <w:gridSpan w:val="9"/>
            <w:vMerge w:val="restart"/>
          </w:tcPr>
          <w:p>
            <w:pPr>
              <w:ind w:left="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40" w:type="dxa"/>
            <w:vAlign w:val="bottom"/>
            <w:gridSpan w:val="2"/>
            <w:vMerge w:val="restart"/>
          </w:tcPr>
          <w:p>
            <w:pPr>
              <w:ind w:left="20"/>
              <w:spacing w:after="0"/>
              <w:rPr>
                <w:sz w:val="20"/>
                <w:szCs w:val="20"/>
                <w:color w:val="auto"/>
              </w:rPr>
            </w:pPr>
            <w:r>
              <w:rPr>
                <w:rFonts w:ascii="Arial" w:cs="Arial" w:eastAsia="Arial" w:hAnsi="Arial"/>
                <w:sz w:val="17"/>
                <w:szCs w:val="17"/>
                <w:color w:val="0000FF"/>
              </w:rPr>
              <w:t>DERWOOD</w:t>
            </w:r>
          </w:p>
        </w:tc>
        <w:tc>
          <w:tcPr>
            <w:tcW w:w="1180" w:type="dxa"/>
            <w:vAlign w:val="bottom"/>
            <w:gridSpan w:val="2"/>
            <w:vMerge w:val="restart"/>
          </w:tcPr>
          <w:p>
            <w:pPr>
              <w:spacing w:after="0"/>
              <w:rPr>
                <w:sz w:val="20"/>
                <w:szCs w:val="20"/>
                <w:color w:val="auto"/>
              </w:rPr>
            </w:pPr>
            <w:r>
              <w:rPr>
                <w:rFonts w:ascii="Arial" w:cs="Arial" w:eastAsia="Arial" w:hAnsi="Arial"/>
                <w:sz w:val="17"/>
                <w:szCs w:val="17"/>
                <w:color w:val="0000FF"/>
              </w:rPr>
              <w:t>MD</w:t>
            </w:r>
          </w:p>
        </w:tc>
        <w:tc>
          <w:tcPr>
            <w:tcW w:w="1140" w:type="dxa"/>
            <w:vAlign w:val="bottom"/>
            <w:vMerge w:val="restart"/>
          </w:tcPr>
          <w:p>
            <w:pPr>
              <w:ind w:left="40"/>
              <w:spacing w:after="0"/>
              <w:rPr>
                <w:sz w:val="20"/>
                <w:szCs w:val="20"/>
                <w:color w:val="auto"/>
              </w:rPr>
            </w:pPr>
            <w:r>
              <w:rPr>
                <w:rFonts w:ascii="Arial" w:cs="Arial" w:eastAsia="Arial" w:hAnsi="Arial"/>
                <w:sz w:val="17"/>
                <w:szCs w:val="17"/>
                <w:color w:val="0000FF"/>
              </w:rPr>
              <w:t>20855</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16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1180" w:type="dxa"/>
            <w:vAlign w:val="bottom"/>
            <w:gridSpan w:val="2"/>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140" w:type="dxa"/>
            <w:vAlign w:val="bottom"/>
            <w:tcBorders>
              <w:bottom w:val="single" w:sz="8" w:color="9A9A9A"/>
            </w:tcBorders>
          </w:tcPr>
          <w:p>
            <w:pPr>
              <w:spacing w:after="0"/>
              <w:rPr>
                <w:sz w:val="5"/>
                <w:szCs w:val="5"/>
                <w:color w:val="auto"/>
              </w:rPr>
            </w:pPr>
          </w:p>
        </w:tc>
        <w:tc>
          <w:tcPr>
            <w:tcW w:w="1040" w:type="dxa"/>
            <w:vAlign w:val="bottom"/>
            <w:tcBorders>
              <w:bottom w:val="single" w:sz="8" w:color="9A9A9A"/>
            </w:tcBorders>
          </w:tcPr>
          <w:p>
            <w:pPr>
              <w:spacing w:after="0"/>
              <w:rPr>
                <w:sz w:val="5"/>
                <w:szCs w:val="5"/>
                <w:color w:val="auto"/>
              </w:rPr>
            </w:pPr>
          </w:p>
        </w:tc>
        <w:tc>
          <w:tcPr>
            <w:tcW w:w="1140" w:type="dxa"/>
            <w:vAlign w:val="bottom"/>
            <w:tcBorders>
              <w:bottom w:val="single" w:sz="8" w:color="9A9A9A"/>
            </w:tcBorders>
          </w:tcPr>
          <w:p>
            <w:pPr>
              <w:spacing w:after="0"/>
              <w:rPr>
                <w:sz w:val="5"/>
                <w:szCs w:val="5"/>
                <w:color w:val="auto"/>
              </w:rPr>
            </w:pPr>
          </w:p>
        </w:tc>
        <w:tc>
          <w:tcPr>
            <w:tcW w:w="100" w:type="dxa"/>
            <w:vAlign w:val="bottom"/>
            <w:tcBorders>
              <w:bottom w:val="single" w:sz="8" w:color="9A9A9A"/>
            </w:tcBorders>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4220" w:type="dxa"/>
            <w:vAlign w:val="bottom"/>
            <w:tcBorders>
              <w:bottom w:val="single" w:sz="8" w:color="2C2C2C"/>
            </w:tcBorders>
            <w:gridSpan w:val="8"/>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240" w:type="dxa"/>
            <w:vAlign w:val="bottom"/>
            <w:tcBorders>
              <w:top w:val="single" w:sz="8" w:color="2C2C2C"/>
            </w:tcBorders>
            <w:gridSpan w:val="13"/>
          </w:tcPr>
          <w:p>
            <w:pPr>
              <w:ind w:left="82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26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140" w:type="dxa"/>
            <w:vAlign w:val="bottom"/>
          </w:tcPr>
          <w:p>
            <w:pPr>
              <w:ind w:left="580"/>
              <w:spacing w:after="0" w:line="126"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100" w:type="dxa"/>
            <w:vAlign w:val="bottom"/>
            <w:gridSpan w:val="2"/>
          </w:tcPr>
          <w:p>
            <w:pPr>
              <w:ind w:left="80"/>
              <w:spacing w:after="0" w:line="126"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6"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3"/>
          </w:tcPr>
          <w:p>
            <w:pPr>
              <w:ind w:left="40"/>
              <w:spacing w:after="0" w:line="126" w:lineRule="exact"/>
              <w:rPr>
                <w:sz w:val="20"/>
                <w:szCs w:val="20"/>
                <w:color w:val="auto"/>
              </w:rPr>
            </w:pPr>
            <w:r>
              <w:rPr>
                <w:rFonts w:ascii="Arial" w:cs="Arial" w:eastAsia="Arial" w:hAnsi="Arial"/>
                <w:sz w:val="12"/>
                <w:szCs w:val="12"/>
                <w:b w:val="1"/>
                <w:bCs w:val="1"/>
                <w:color w:val="auto"/>
                <w:w w:val="98"/>
              </w:rPr>
              <w:t>Disposed Of (D) (Instr. 3, 4 and 5)</w:t>
            </w: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gridSpan w:val="2"/>
          </w:tcPr>
          <w:p>
            <w:pPr>
              <w:ind w:left="60"/>
              <w:spacing w:after="0" w:line="126"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6"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6"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580" w:type="dxa"/>
            <w:vAlign w:val="bottom"/>
            <w:gridSpan w:val="3"/>
          </w:tcPr>
          <w:p>
            <w:pPr>
              <w:jc w:val="center"/>
              <w:ind w:left="448"/>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40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6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w w:val="91"/>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5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0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2,283</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2,283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00"/>
              <w:spacing w:after="0"/>
              <w:rPr>
                <w:sz w:val="20"/>
                <w:szCs w:val="20"/>
                <w:color w:val="auto"/>
              </w:rPr>
            </w:pPr>
            <w:r>
              <w:rPr>
                <w:rFonts w:ascii="Arial" w:cs="Arial" w:eastAsia="Arial" w:hAnsi="Arial"/>
                <w:sz w:val="25"/>
                <w:szCs w:val="25"/>
                <w:color w:val="0000FF"/>
                <w:vertAlign w:val="subscript"/>
              </w:rPr>
              <w:t>M</w:t>
            </w:r>
            <w:r>
              <w:rPr>
                <w:rFonts w:ascii="Arial" w:cs="Arial" w:eastAsia="Arial" w:hAnsi="Arial"/>
                <w:sz w:val="11"/>
                <w:szCs w:val="11"/>
                <w:color w:val="008000"/>
              </w:rPr>
              <w:t>(1)</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21,246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A</w:t>
            </w:r>
          </w:p>
        </w:tc>
        <w:tc>
          <w:tcPr>
            <w:tcW w:w="600" w:type="dxa"/>
            <w:vAlign w:val="bottom"/>
            <w:tcBorders>
              <w:bottom w:val="single" w:sz="8" w:color="2C2C2C"/>
            </w:tcBorders>
          </w:tcPr>
          <w:p>
            <w:pPr>
              <w:jc w:val="center"/>
              <w:ind w:left="88"/>
              <w:spacing w:after="0"/>
              <w:rPr>
                <w:sz w:val="20"/>
                <w:szCs w:val="20"/>
                <w:color w:val="auto"/>
              </w:rPr>
            </w:pPr>
            <w:r>
              <w:rPr>
                <w:rFonts w:ascii="Arial" w:cs="Arial" w:eastAsia="Arial" w:hAnsi="Arial"/>
                <w:sz w:val="17"/>
                <w:szCs w:val="17"/>
                <w:color w:val="auto"/>
                <w:w w:val="93"/>
              </w:rPr>
              <w:t>$</w:t>
            </w:r>
            <w:r>
              <w:rPr>
                <w:rFonts w:ascii="Arial" w:cs="Arial" w:eastAsia="Arial" w:hAnsi="Arial"/>
                <w:sz w:val="17"/>
                <w:szCs w:val="17"/>
                <w:color w:val="0000FF"/>
                <w:w w:val="93"/>
              </w:rPr>
              <w:t>3.65</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23,529</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1,436</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46.7269</w:t>
            </w:r>
            <w:r>
              <w:rPr>
                <w:rFonts w:ascii="Arial" w:cs="Arial" w:eastAsia="Arial" w:hAnsi="Arial"/>
                <w:sz w:val="21"/>
                <w:szCs w:val="21"/>
                <w:color w:val="008000"/>
                <w:w w:val="86"/>
                <w:vertAlign w:val="superscript"/>
              </w:rPr>
              <w:t>(3)</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22,093</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3,655</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47.725</w:t>
            </w:r>
            <w:r>
              <w:rPr>
                <w:rFonts w:ascii="Arial" w:cs="Arial" w:eastAsia="Arial" w:hAnsi="Arial"/>
                <w:sz w:val="21"/>
                <w:szCs w:val="21"/>
                <w:color w:val="008000"/>
                <w:w w:val="86"/>
                <w:vertAlign w:val="superscript"/>
              </w:rPr>
              <w:t>(4)</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92"/>
              </w:rPr>
              <w:t>18,438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5"/>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8"/>
              </w:rPr>
              <w:t>16,210</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48.4859</w:t>
            </w:r>
            <w:r>
              <w:rPr>
                <w:rFonts w:ascii="Arial" w:cs="Arial" w:eastAsia="Arial" w:hAnsi="Arial"/>
                <w:sz w:val="21"/>
                <w:szCs w:val="21"/>
                <w:color w:val="008000"/>
                <w:w w:val="86"/>
                <w:vertAlign w:val="superscript"/>
              </w:rPr>
              <w:t>(5)</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2,228</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5"/>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3"/>
          </w:tcPr>
          <w:p>
            <w:pPr>
              <w:jc w:val="center"/>
              <w:ind w:left="468"/>
              <w:spacing w:after="0"/>
              <w:rPr>
                <w:sz w:val="20"/>
                <w:szCs w:val="20"/>
                <w:color w:val="auto"/>
              </w:rPr>
            </w:pPr>
            <w:r>
              <w:rPr>
                <w:rFonts w:ascii="Arial" w:cs="Arial" w:eastAsia="Arial" w:hAnsi="Arial"/>
                <w:sz w:val="17"/>
                <w:szCs w:val="17"/>
                <w:color w:val="0000FF"/>
                <w:w w:val="89"/>
              </w:rPr>
              <w:t>02/28/2022</w:t>
            </w:r>
          </w:p>
        </w:tc>
        <w:tc>
          <w:tcPr>
            <w:tcW w:w="4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5"/>
                <w:szCs w:val="25"/>
                <w:color w:val="0000FF"/>
                <w:vertAlign w:val="subscript"/>
              </w:rPr>
              <w:t>S</w:t>
            </w:r>
            <w:r>
              <w:rPr>
                <w:rFonts w:ascii="Arial" w:cs="Arial" w:eastAsia="Arial" w:hAnsi="Arial"/>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89"/>
              </w:rPr>
              <w:t>2,228</w:t>
            </w:r>
          </w:p>
        </w:tc>
        <w:tc>
          <w:tcPr>
            <w:tcW w:w="560" w:type="dxa"/>
            <w:vAlign w:val="bottom"/>
            <w:tcBorders>
              <w:bottom w:val="single" w:sz="8" w:color="2C2C2C"/>
            </w:tcBorders>
          </w:tcPr>
          <w:p>
            <w:pPr>
              <w:ind w:left="200"/>
              <w:spacing w:after="0"/>
              <w:rPr>
                <w:sz w:val="20"/>
                <w:szCs w:val="20"/>
                <w:color w:val="auto"/>
              </w:rPr>
            </w:pPr>
            <w:r>
              <w:rPr>
                <w:rFonts w:ascii="Arial" w:cs="Arial" w:eastAsia="Arial" w:hAnsi="Arial"/>
                <w:sz w:val="17"/>
                <w:szCs w:val="17"/>
                <w:color w:val="0000FF"/>
              </w:rPr>
              <w:t>D</w:t>
            </w:r>
          </w:p>
        </w:tc>
        <w:tc>
          <w:tcPr>
            <w:tcW w:w="840" w:type="dxa"/>
            <w:vAlign w:val="bottom"/>
            <w:tcBorders>
              <w:bottom w:val="single" w:sz="8" w:color="2C2C2C"/>
            </w:tcBorders>
            <w:gridSpan w:val="3"/>
          </w:tcPr>
          <w:p>
            <w:pPr>
              <w:jc w:val="center"/>
              <w:ind w:right="22"/>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49.2212</w:t>
            </w:r>
            <w:r>
              <w:rPr>
                <w:rFonts w:ascii="Arial" w:cs="Arial" w:eastAsia="Arial" w:hAnsi="Arial"/>
                <w:sz w:val="21"/>
                <w:szCs w:val="21"/>
                <w:color w:val="008000"/>
                <w:w w:val="86"/>
                <w:vertAlign w:val="superscript"/>
              </w:rPr>
              <w:t>(6)</w:t>
            </w:r>
          </w:p>
        </w:tc>
        <w:tc>
          <w:tcPr>
            <w:tcW w:w="1180" w:type="dxa"/>
            <w:vAlign w:val="bottom"/>
            <w:tcBorders>
              <w:bottom w:val="single" w:sz="8" w:color="2C2C2C"/>
            </w:tcBorders>
            <w:gridSpan w:val="2"/>
          </w:tcPr>
          <w:p>
            <w:pPr>
              <w:jc w:val="center"/>
              <w:ind w:right="1"/>
              <w:spacing w:after="0"/>
              <w:rPr>
                <w:sz w:val="20"/>
                <w:szCs w:val="20"/>
                <w:color w:val="auto"/>
              </w:rPr>
            </w:pPr>
            <w:r>
              <w:rPr>
                <w:rFonts w:ascii="Arial" w:cs="Arial" w:eastAsia="Arial" w:hAnsi="Arial"/>
                <w:sz w:val="17"/>
                <w:szCs w:val="17"/>
                <w:color w:val="0000FF"/>
                <w:w w:val="84"/>
              </w:rPr>
              <w:t>0.00</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310"/>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00" w:type="dxa"/>
            <w:vAlign w:val="bottom"/>
            <w:tcBorders>
              <w:top w:val="single" w:sz="8" w:color="2C2C2C"/>
            </w:tcBorders>
            <w:gridSpan w:val="12"/>
          </w:tcPr>
          <w:p>
            <w:pPr>
              <w:jc w:val="center"/>
              <w:ind w:right="92"/>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26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400" w:type="dxa"/>
            <w:vAlign w:val="bottom"/>
            <w:gridSpan w:val="9"/>
          </w:tcPr>
          <w:p>
            <w:pPr>
              <w:jc w:val="center"/>
              <w:ind w:left="588"/>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1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40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7. Title and Amount</w:t>
            </w:r>
          </w:p>
        </w:tc>
        <w:tc>
          <w:tcPr>
            <w:tcW w:w="6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jc w:val="center"/>
              <w:ind w:right="31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Expiration Date</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Underlying</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4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9"/>
              </w:rPr>
              <w:t>Derivative Security</w:t>
            </w:r>
          </w:p>
        </w:tc>
        <w:tc>
          <w:tcPr>
            <w:tcW w:w="60" w:type="dxa"/>
            <w:vAlign w:val="bottom"/>
          </w:tcPr>
          <w:p>
            <w:pPr>
              <w:spacing w:after="0"/>
              <w:rPr>
                <w:sz w:val="11"/>
                <w:szCs w:val="11"/>
                <w:color w:val="auto"/>
              </w:rPr>
            </w:pPr>
          </w:p>
        </w:tc>
        <w:tc>
          <w:tcPr>
            <w:tcW w:w="7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6"/>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20" w:type="dxa"/>
            <w:vAlign w:val="bottom"/>
          </w:tcPr>
          <w:p>
            <w:pPr>
              <w:spacing w:after="0"/>
              <w:rPr>
                <w:sz w:val="4"/>
                <w:szCs w:val="4"/>
                <w:color w:val="auto"/>
              </w:rPr>
            </w:pPr>
          </w:p>
        </w:tc>
        <w:tc>
          <w:tcPr>
            <w:tcW w:w="260" w:type="dxa"/>
            <w:vAlign w:val="bottom"/>
          </w:tcPr>
          <w:p>
            <w:pPr>
              <w:spacing w:after="0"/>
              <w:rPr>
                <w:sz w:val="4"/>
                <w:szCs w:val="4"/>
                <w:color w:val="auto"/>
              </w:rPr>
            </w:pPr>
          </w:p>
        </w:tc>
        <w:tc>
          <w:tcPr>
            <w:tcW w:w="66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29" w:lineRule="exact"/>
              <w:rPr>
                <w:sz w:val="20"/>
                <w:szCs w:val="20"/>
                <w:color w:val="auto"/>
              </w:rPr>
            </w:pPr>
            <w:r>
              <w:rPr>
                <w:rFonts w:ascii="Arial" w:cs="Arial" w:eastAsia="Arial" w:hAnsi="Arial"/>
                <w:sz w:val="12"/>
                <w:szCs w:val="12"/>
                <w:b w:val="1"/>
                <w:bCs w:val="1"/>
                <w:color w:val="auto"/>
              </w:rPr>
              <w:t>Expiration</w:t>
            </w:r>
          </w:p>
        </w:tc>
        <w:tc>
          <w:tcPr>
            <w:tcW w:w="560" w:type="dxa"/>
            <w:vAlign w:val="bottom"/>
          </w:tcPr>
          <w:p>
            <w:pPr>
              <w:spacing w:after="0"/>
              <w:rPr>
                <w:sz w:val="11"/>
                <w:szCs w:val="11"/>
                <w:color w:val="auto"/>
              </w:rPr>
            </w:pPr>
          </w:p>
        </w:tc>
        <w:tc>
          <w:tcPr>
            <w:tcW w:w="60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4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w:t>
            </w:r>
          </w:p>
        </w:tc>
        <w:tc>
          <w:tcPr>
            <w:tcW w:w="40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tcPr>
          <w:p>
            <w:pPr>
              <w:ind w:left="12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rPr>
              <w:t>2,283</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02/28/2022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2,283</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409,481</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3"/>
              </w:rPr>
              <w:t>Class A</w:t>
            </w:r>
          </w:p>
        </w:tc>
        <w:tc>
          <w:tcPr>
            <w:tcW w:w="6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right w:val="single" w:sz="8" w:color="2C2C2C"/>
            </w:tcBorders>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Option</w:t>
            </w: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vMerge w:val="restart"/>
          </w:tcPr>
          <w:p>
            <w:pPr>
              <w:ind w:left="380"/>
              <w:spacing w:after="0"/>
              <w:rPr>
                <w:sz w:val="20"/>
                <w:szCs w:val="20"/>
                <w:color w:val="auto"/>
              </w:rPr>
            </w:pPr>
            <w:r>
              <w:rPr>
                <w:rFonts w:ascii="Arial" w:cs="Arial" w:eastAsia="Arial" w:hAnsi="Arial"/>
                <w:sz w:val="11"/>
                <w:szCs w:val="11"/>
                <w:color w:val="008000"/>
              </w:rPr>
              <w:t>(7)</w:t>
            </w: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restart"/>
          </w:tcPr>
          <w:p>
            <w:pPr>
              <w:jc w:val="right"/>
              <w:spacing w:after="0"/>
              <w:rPr>
                <w:sz w:val="20"/>
                <w:szCs w:val="20"/>
                <w:color w:val="auto"/>
              </w:rPr>
            </w:pPr>
            <w:r>
              <w:rPr>
                <w:rFonts w:ascii="Arial" w:cs="Arial" w:eastAsia="Arial" w:hAnsi="Arial"/>
                <w:sz w:val="17"/>
                <w:szCs w:val="17"/>
                <w:color w:val="0000FF"/>
              </w:rPr>
              <w:t>17,378</w:t>
            </w: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vMerge w:val="restart"/>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3.65</w:t>
            </w:r>
          </w:p>
        </w:tc>
        <w:tc>
          <w:tcPr>
            <w:tcW w:w="140" w:type="dxa"/>
            <w:vAlign w:val="bottom"/>
          </w:tcPr>
          <w:p>
            <w:pPr>
              <w:spacing w:after="0"/>
              <w:rPr>
                <w:sz w:val="6"/>
                <w:szCs w:val="6"/>
                <w:color w:val="auto"/>
              </w:rPr>
            </w:pPr>
          </w:p>
        </w:tc>
        <w:tc>
          <w:tcPr>
            <w:tcW w:w="1040" w:type="dxa"/>
            <w:vAlign w:val="bottom"/>
            <w:vMerge w:val="restart"/>
          </w:tcPr>
          <w:p>
            <w:pPr>
              <w:jc w:val="right"/>
              <w:ind w:right="136"/>
              <w:spacing w:after="0" w:line="142" w:lineRule="exact"/>
              <w:rPr>
                <w:sz w:val="20"/>
                <w:szCs w:val="20"/>
                <w:color w:val="auto"/>
              </w:rPr>
            </w:pPr>
            <w:r>
              <w:rPr>
                <w:rFonts w:ascii="Arial" w:cs="Arial" w:eastAsia="Arial" w:hAnsi="Arial"/>
                <w:sz w:val="13"/>
                <w:szCs w:val="13"/>
                <w:color w:val="0000FF"/>
              </w:rPr>
              <w:t>02/28/2022</w:t>
            </w: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vMerge w:val="restart"/>
          </w:tcPr>
          <w:p>
            <w:pPr>
              <w:ind w:left="40"/>
              <w:spacing w:after="0" w:line="142" w:lineRule="exact"/>
              <w:rPr>
                <w:sz w:val="20"/>
                <w:szCs w:val="20"/>
                <w:color w:val="auto"/>
              </w:rPr>
            </w:pPr>
            <w:r>
              <w:rPr>
                <w:rFonts w:ascii="Arial" w:cs="Arial" w:eastAsia="Arial" w:hAnsi="Arial"/>
                <w:sz w:val="13"/>
                <w:szCs w:val="13"/>
                <w:color w:val="0000FF"/>
              </w:rPr>
              <w:t>M</w:t>
            </w:r>
          </w:p>
        </w:tc>
        <w:tc>
          <w:tcPr>
            <w:tcW w:w="400" w:type="dxa"/>
            <w:vAlign w:val="bottom"/>
          </w:tcPr>
          <w:p>
            <w:pPr>
              <w:spacing w:after="0"/>
              <w:rPr>
                <w:sz w:val="6"/>
                <w:szCs w:val="6"/>
                <w:color w:val="auto"/>
              </w:rPr>
            </w:pPr>
          </w:p>
        </w:tc>
        <w:tc>
          <w:tcPr>
            <w:tcW w:w="700" w:type="dxa"/>
            <w:vAlign w:val="bottom"/>
            <w:vMerge w:val="restart"/>
          </w:tcPr>
          <w:p>
            <w:pPr>
              <w:jc w:val="right"/>
              <w:spacing w:after="0" w:line="142" w:lineRule="exact"/>
              <w:rPr>
                <w:sz w:val="20"/>
                <w:szCs w:val="20"/>
                <w:color w:val="auto"/>
              </w:rPr>
            </w:pPr>
            <w:r>
              <w:rPr>
                <w:rFonts w:ascii="Arial" w:cs="Arial" w:eastAsia="Arial" w:hAnsi="Arial"/>
                <w:sz w:val="13"/>
                <w:szCs w:val="13"/>
                <w:color w:val="0000FF"/>
              </w:rPr>
              <w:t>21,246</w:t>
            </w:r>
          </w:p>
        </w:tc>
        <w:tc>
          <w:tcPr>
            <w:tcW w:w="800" w:type="dxa"/>
            <w:vAlign w:val="bottom"/>
            <w:vMerge w:val="continue"/>
          </w:tcPr>
          <w:p>
            <w:pPr>
              <w:spacing w:after="0"/>
              <w:rPr>
                <w:sz w:val="6"/>
                <w:szCs w:val="6"/>
                <w:color w:val="auto"/>
              </w:rPr>
            </w:pPr>
          </w:p>
        </w:tc>
        <w:tc>
          <w:tcPr>
            <w:tcW w:w="760" w:type="dxa"/>
            <w:vAlign w:val="bottom"/>
            <w:vMerge w:val="restart"/>
          </w:tcPr>
          <w:p>
            <w:pPr>
              <w:ind w:left="100"/>
              <w:spacing w:after="0" w:line="142" w:lineRule="exact"/>
              <w:rPr>
                <w:sz w:val="20"/>
                <w:szCs w:val="20"/>
                <w:color w:val="auto"/>
              </w:rPr>
            </w:pPr>
            <w:r>
              <w:rPr>
                <w:rFonts w:ascii="Arial" w:cs="Arial" w:eastAsia="Arial" w:hAnsi="Arial"/>
                <w:sz w:val="13"/>
                <w:szCs w:val="13"/>
                <w:color w:val="0000FF"/>
                <w:w w:val="98"/>
              </w:rPr>
              <w:t>05/05/2030</w:t>
            </w:r>
          </w:p>
        </w:tc>
        <w:tc>
          <w:tcPr>
            <w:tcW w:w="560" w:type="dxa"/>
            <w:vAlign w:val="bottom"/>
            <w:vMerge w:val="restart"/>
          </w:tcPr>
          <w:p>
            <w:pPr>
              <w:ind w:left="60"/>
              <w:spacing w:after="0" w:line="142" w:lineRule="exact"/>
              <w:rPr>
                <w:sz w:val="20"/>
                <w:szCs w:val="20"/>
                <w:color w:val="auto"/>
              </w:rPr>
            </w:pPr>
            <w:r>
              <w:rPr>
                <w:rFonts w:ascii="Arial" w:cs="Arial" w:eastAsia="Arial" w:hAnsi="Arial"/>
                <w:sz w:val="13"/>
                <w:szCs w:val="13"/>
                <w:color w:val="0000FF"/>
                <w:w w:val="90"/>
              </w:rPr>
              <w:t>Common</w:t>
            </w:r>
          </w:p>
        </w:tc>
        <w:tc>
          <w:tcPr>
            <w:tcW w:w="600" w:type="dxa"/>
            <w:vAlign w:val="bottom"/>
            <w:vMerge w:val="continue"/>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vMerge w:val="restart"/>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20" w:type="dxa"/>
            <w:vAlign w:val="bottom"/>
            <w:vMerge w:val="restart"/>
          </w:tcPr>
          <w:p>
            <w:pPr>
              <w:ind w:left="200"/>
              <w:spacing w:after="0" w:line="142" w:lineRule="exact"/>
              <w:rPr>
                <w:sz w:val="20"/>
                <w:szCs w:val="20"/>
                <w:color w:val="auto"/>
              </w:rPr>
            </w:pPr>
            <w:r>
              <w:rPr>
                <w:rFonts w:ascii="Arial" w:cs="Arial" w:eastAsia="Arial" w:hAnsi="Arial"/>
                <w:sz w:val="13"/>
                <w:szCs w:val="13"/>
                <w:color w:val="0000FF"/>
                <w:w w:val="85"/>
              </w:rPr>
              <w:t>388,235</w:t>
            </w:r>
          </w:p>
        </w:tc>
        <w:tc>
          <w:tcPr>
            <w:tcW w:w="260" w:type="dxa"/>
            <w:vAlign w:val="bottom"/>
          </w:tcPr>
          <w:p>
            <w:pPr>
              <w:spacing w:after="0"/>
              <w:rPr>
                <w:sz w:val="6"/>
                <w:szCs w:val="6"/>
                <w:color w:val="auto"/>
              </w:rPr>
            </w:pPr>
          </w:p>
        </w:tc>
        <w:tc>
          <w:tcPr>
            <w:tcW w:w="660" w:type="dxa"/>
            <w:vAlign w:val="bottom"/>
            <w:vMerge w:val="restart"/>
          </w:tcPr>
          <w:p>
            <w:pPr>
              <w:ind w:left="320"/>
              <w:spacing w:after="0" w:line="142" w:lineRule="exact"/>
              <w:rPr>
                <w:sz w:val="20"/>
                <w:szCs w:val="20"/>
                <w:color w:val="auto"/>
              </w:rPr>
            </w:pPr>
            <w:r>
              <w:rPr>
                <w:rFonts w:ascii="Arial" w:cs="Arial" w:eastAsia="Arial" w:hAnsi="Arial"/>
                <w:sz w:val="13"/>
                <w:szCs w:val="13"/>
                <w:color w:val="0000FF"/>
              </w:rPr>
              <w:t>D</w:t>
            </w: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restart"/>
          </w:tcPr>
          <w:p>
            <w:pPr>
              <w:ind w:left="60"/>
              <w:spacing w:after="0" w:line="142" w:lineRule="exact"/>
              <w:rPr>
                <w:sz w:val="20"/>
                <w:szCs w:val="20"/>
                <w:color w:val="auto"/>
              </w:rPr>
            </w:pPr>
            <w:r>
              <w:rPr>
                <w:rFonts w:ascii="Arial" w:cs="Arial" w:eastAsia="Arial" w:hAnsi="Arial"/>
                <w:sz w:val="13"/>
                <w:szCs w:val="13"/>
                <w:color w:val="0000FF"/>
              </w:rPr>
              <w:t>(Right to</w:t>
            </w:r>
          </w:p>
        </w:tc>
        <w:tc>
          <w:tcPr>
            <w:tcW w:w="64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vMerge w:val="continue"/>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340" w:type="dxa"/>
            <w:vAlign w:val="bottom"/>
            <w:vMerge w:val="continue"/>
          </w:tcPr>
          <w:p>
            <w:pPr>
              <w:spacing w:after="0"/>
              <w:rPr>
                <w:sz w:val="5"/>
                <w:szCs w:val="5"/>
                <w:color w:val="auto"/>
              </w:rPr>
            </w:pPr>
          </w:p>
        </w:tc>
        <w:tc>
          <w:tcPr>
            <w:tcW w:w="400" w:type="dxa"/>
            <w:vAlign w:val="bottom"/>
          </w:tcPr>
          <w:p>
            <w:pPr>
              <w:spacing w:after="0"/>
              <w:rPr>
                <w:sz w:val="5"/>
                <w:szCs w:val="5"/>
                <w:color w:val="auto"/>
              </w:rPr>
            </w:pPr>
          </w:p>
        </w:tc>
        <w:tc>
          <w:tcPr>
            <w:tcW w:w="70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vMerge w:val="restart"/>
          </w:tcPr>
          <w:p>
            <w:pPr>
              <w:jc w:val="center"/>
              <w:spacing w:after="0"/>
              <w:rPr>
                <w:sz w:val="20"/>
                <w:szCs w:val="20"/>
                <w:color w:val="auto"/>
              </w:rPr>
            </w:pPr>
            <w:r>
              <w:rPr>
                <w:rFonts w:ascii="Arial" w:cs="Arial" w:eastAsia="Arial" w:hAnsi="Arial"/>
                <w:sz w:val="13"/>
                <w:szCs w:val="13"/>
                <w:color w:val="0000FF"/>
                <w:w w:val="92"/>
              </w:rPr>
              <w:t>Stock</w:t>
            </w: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0000FF"/>
              </w:rPr>
              <w:t>Buy)</w:t>
            </w: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0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-2542540</wp:posOffset>
            </wp:positionV>
            <wp:extent cx="29210" cy="254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547620"/>
                    </a:xfrm>
                    <a:prstGeom prst="rect">
                      <a:avLst/>
                    </a:prstGeom>
                    <a:noFill/>
                  </pic:spPr>
                </pic:pic>
              </a:graphicData>
            </a:graphic>
          </wp:anchor>
        </w:drawing>
      </w:r>
    </w:p>
    <w:p>
      <w:pPr>
        <w:spacing w:after="0" w:line="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2" w:lineRule="exact"/>
        <w:rPr>
          <w:sz w:val="24"/>
          <w:szCs w:val="24"/>
          <w:color w:val="auto"/>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transaction reported in this Form 4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sold in a transaction that was effected automatically pursuant to a Rule 10b5-1 trading plan adopted by the reporting person at least 30 days prior to the trading date.</w:t>
      </w:r>
    </w:p>
    <w:p>
      <w:pPr>
        <w:spacing w:after="0" w:line="43" w:lineRule="exact"/>
        <w:rPr>
          <w:rFonts w:ascii="Arial" w:cs="Arial" w:eastAsia="Arial" w:hAnsi="Arial"/>
          <w:sz w:val="13"/>
          <w:szCs w:val="13"/>
          <w:color w:val="008000"/>
        </w:rPr>
      </w:pPr>
    </w:p>
    <w:p>
      <w:pPr>
        <w:ind w:left="40" w:right="160" w:firstLine="2"/>
        <w:spacing w:after="0" w:line="238" w:lineRule="auto"/>
        <w:tabs>
          <w:tab w:leader="none" w:pos="169"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$46.08 to $47.015, inclusive. The reporting person undertakes to provide to Xometry, Inc., any security holder of Xometry, Inc. or the staff of the Securities and Exchange Commission, upon request, full information regarding the number of shares sold at each separate price in the ranges set forth in footnotes (3), (4), (5) and (6) to this Form 4.</w:t>
      </w:r>
    </w:p>
    <w:p>
      <w:pPr>
        <w:spacing w:after="0" w:line="32"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$47.08 to $48.02,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$48.09 to $49.08,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$49.09 to $49.53, inclusive.</w:t>
      </w:r>
    </w:p>
    <w:p>
      <w:pPr>
        <w:spacing w:after="0" w:line="43" w:lineRule="exact"/>
        <w:rPr>
          <w:rFonts w:ascii="Arial" w:cs="Arial" w:eastAsia="Arial" w:hAnsi="Arial"/>
          <w:sz w:val="13"/>
          <w:szCs w:val="13"/>
          <w:color w:val="008000"/>
        </w:rPr>
      </w:pPr>
    </w:p>
    <w:p>
      <w:pPr>
        <w:ind w:left="180" w:hanging="138"/>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One quarter (1/4) of the shares vested on April 13, 2021, and thereafter, the remainder of the shares vest in 36 monthly installments, subject to the Reporting Person's continuous service.</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2"/>
              </w:rPr>
              <w:t>/s/ Kristie Scott, Attorney-in-</w:t>
            </w:r>
          </w:p>
        </w:tc>
        <w:tc>
          <w:tcPr>
            <w:tcW w:w="240" w:type="dxa"/>
            <w:vAlign w:val="bottom"/>
          </w:tcPr>
          <w:p>
            <w:pPr>
              <w:spacing w:after="0"/>
              <w:rPr>
                <w:sz w:val="16"/>
                <w:szCs w:val="16"/>
                <w:color w:val="auto"/>
              </w:rPr>
            </w:pP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03/01/2022</w:t>
            </w:r>
          </w:p>
        </w:tc>
        <w:tc>
          <w:tcPr>
            <w:tcW w:w="0" w:type="dxa"/>
            <w:vAlign w:val="bottom"/>
          </w:tcPr>
          <w:p>
            <w:pPr>
              <w:spacing w:after="0"/>
              <w:rPr>
                <w:sz w:val="1"/>
                <w:szCs w:val="1"/>
                <w:color w:val="auto"/>
              </w:rPr>
            </w:pPr>
          </w:p>
        </w:tc>
      </w:tr>
      <w:tr>
        <w:trPr>
          <w:trHeight w:val="88"/>
        </w:trPr>
        <w:tc>
          <w:tcPr>
            <w:tcW w:w="2200" w:type="dxa"/>
            <w:vAlign w:val="bottom"/>
            <w:gridSpan w:val="3"/>
            <w:vMerge w:val="restart"/>
          </w:tcPr>
          <w:p>
            <w:pPr>
              <w:spacing w:after="0" w:line="186" w:lineRule="exact"/>
              <w:rPr>
                <w:sz w:val="20"/>
                <w:szCs w:val="20"/>
                <w:color w:val="auto"/>
              </w:rPr>
            </w:pPr>
            <w:r>
              <w:rPr>
                <w:rFonts w:ascii="Arial" w:cs="Arial" w:eastAsia="Arial" w:hAnsi="Arial"/>
                <w:sz w:val="17"/>
                <w:szCs w:val="17"/>
                <w:color w:val="0000FF"/>
              </w:rPr>
              <w:t>Fact</w:t>
            </w: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3"/>
        </w:trPr>
        <w:tc>
          <w:tcPr>
            <w:tcW w:w="2200" w:type="dxa"/>
            <w:vAlign w:val="bottom"/>
            <w:gridSpan w:val="3"/>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80" w:type="dxa"/>
            <w:vAlign w:val="bottom"/>
            <w:shd w:val="clear" w:color="auto" w:fill="000000"/>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4"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1" w:right="359" w:bottom="45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352659" TargetMode="External"/><Relationship Id="rId13" Type="http://schemas.openxmlformats.org/officeDocument/2006/relationships/hyperlink" Target="http://www.sec.gov/cgi-bin/browse-edgar?action=getcompany&amp;CIK=00016575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2022-03-01T16:59:50Z</dcterms:created>
  <dcterms:modified xsi:type="dcterms:W3CDTF">2022-03-01T16:59:50Z</dcterms:modified>
</cp:coreProperties>
</file>