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11/07/2025</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60.1668</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142,340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11/07/2025</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61.5608</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142,032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11/07/2025</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62.7227</w:t>
            </w:r>
            <w:r>
              <w:rPr>
                <w:rFonts w:ascii="Times;serif" w:hAnsi="Times;serif"/>
                <w:color w:val="008000"/>
                <w:position w:val="7"/>
                <w:sz w:val="16"/>
                <w:sz w:val="20"/>
                <w:shd w:fill="FFFFFF" w:val="clear"/>
              </w:rPr>
              <w:t>(4)</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141,872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11/07/2025</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64.4739</w:t>
            </w:r>
            <w:r>
              <w:rPr>
                <w:rFonts w:ascii="Times;serif" w:hAnsi="Times;serif"/>
                <w:color w:val="008000"/>
                <w:position w:val="7"/>
                <w:sz w:val="16"/>
                <w:sz w:val="20"/>
                <w:shd w:fill="FFFFFF" w:val="clear"/>
              </w:rPr>
              <w:t>(5)</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141,796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$60.105 to $60.205,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(4)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$61.155 to $62.01,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$62.55 to $62.915,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$64.02 to $64.77,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790"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793</Words>
  <Characters>4219</Characters>
  <CharactersWithSpaces>4930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