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Rallo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49,381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30.8539</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44,381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241,177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$30.50 to $31.30, inclusive. The Reporting Person undertakes to provide to Xometry, Inc., any security holder of Xometry, Inc. or the staff of the Securities and Exchange Commission, upon request, full information regarding the number of shares sold at each separate price 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 quarter (1/4) of the shares vested on April 13, 2021, and thereafter, the remainder of the shares vest in 36 monthly installments,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52659"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4048</Characters>
  <CharactersWithSpaces>4723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