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XOMETRY INC-A</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98423F109</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July 31, 2022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729,676</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4,203,526</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4,203,526</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9.4%</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NEW HORIZONS FUND,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52-0791372</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360"/>
              <w:spacing w:after="0"/>
              <w:rPr>
                <w:sz w:val="20"/>
                <w:szCs w:val="20"/>
                <w:color w:val="auto"/>
              </w:rPr>
            </w:pPr>
            <w:r>
              <w:rPr>
                <w:rFonts w:ascii="Courier New" w:cs="Courier New" w:eastAsia="Courier New" w:hAnsi="Courier New"/>
                <w:sz w:val="18"/>
                <w:szCs w:val="18"/>
                <w:color w:val="auto"/>
                <w:w w:val="96"/>
              </w:rPr>
              <w:t>3,348,156</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320" w:type="dxa"/>
            <w:vAlign w:val="bottom"/>
          </w:tcPr>
          <w:p>
            <w:pPr>
              <w:ind w:left="360"/>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139"/>
          </w:cols>
          <w:pgMar w:left="320" w:top="218" w:right="1440" w:bottom="0" w:gutter="0" w:footer="0" w:header="0"/>
        </w:sectPr>
      </w:pPr>
    </w:p>
    <w:bookmarkStart w:id="1" w:name="page2"/>
    <w:bookmarkEnd w:id="1"/>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272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20" w:type="dxa"/>
            <w:vAlign w:val="bottom"/>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0"/>
          <w:szCs w:val="20"/>
          <w:color w:val="auto"/>
        </w:rPr>
      </w:pPr>
    </w:p>
    <w:p>
      <w:pPr>
        <w:ind w:left="320" w:right="3499" w:hanging="312"/>
        <w:spacing w:after="0" w:line="346"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3,348,156</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7.5%</w:t>
      </w:r>
    </w:p>
    <w:p>
      <w:pPr>
        <w:spacing w:after="0" w:line="169"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XOMETRY INC-A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7529 STANDISH PLACE, SUITE 200, DERWOOD, MARYLAND 20855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9"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NEW HORIZONS FUND, INC.</w:t>
      </w:r>
    </w:p>
    <w:p>
      <w:pPr>
        <w:spacing w:after="0" w:line="169" w:lineRule="exact"/>
        <w:rPr>
          <w:sz w:val="20"/>
          <w:szCs w:val="20"/>
          <w:color w:val="auto"/>
        </w:rPr>
      </w:pPr>
    </w:p>
    <w:p>
      <w:pPr>
        <w:ind w:left="420" w:right="1919" w:hanging="412"/>
        <w:spacing w:after="0" w:line="292"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as Exhibit A is a copy of an agreement between the Persons Filing (as specified hereinabove) that this Schedule 13G is being filed on behalf of each of them.</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9"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98423F109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238"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ind w:left="420" w:right="3079" w:hanging="412"/>
        <w:spacing w:after="0" w:line="309"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50" w:lineRule="exact"/>
        <w:rPr>
          <w:rFonts w:ascii="Courier New" w:cs="Courier New" w:eastAsia="Courier New" w:hAnsi="Courier New"/>
          <w:sz w:val="18"/>
          <w:szCs w:val="18"/>
          <w:color w:val="auto"/>
        </w:rPr>
      </w:pPr>
    </w:p>
    <w:p>
      <w:pPr>
        <w:ind w:left="860" w:right="2339" w:hanging="852"/>
        <w:spacing w:after="0" w:line="420"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securities owned by any one of the T. Rowe Price Funds, only the custodian for each of such Funds, has the right to</w:t>
      </w:r>
    </w:p>
    <w:p>
      <w:pPr>
        <w:sectPr>
          <w:pgSz w:w="11900" w:h="16942" w:orient="portrait"/>
          <w:cols w:equalWidth="0" w:num="1">
            <w:col w:w="10139"/>
          </w:cols>
          <w:pgMar w:left="320" w:top="110" w:right="1440" w:bottom="0" w:gutter="0" w:footer="0" w:header="0"/>
        </w:sectPr>
      </w:pPr>
    </w:p>
    <w:bookmarkStart w:id="2" w:name="page3"/>
    <w:bookmarkEnd w:id="2"/>
    <w:p>
      <w:pPr>
        <w:ind w:left="860" w:right="1919"/>
        <w:spacing w:after="0" w:line="274" w:lineRule="auto"/>
        <w:rPr>
          <w:sz w:val="20"/>
          <w:szCs w:val="20"/>
          <w:color w:val="auto"/>
        </w:rPr>
      </w:pPr>
      <w:r>
        <w:rPr>
          <w:rFonts w:ascii="Courier New" w:cs="Courier New" w:eastAsia="Courier New" w:hAnsi="Courier New"/>
          <w:sz w:val="18"/>
          <w:szCs w:val="18"/>
          <w:color w:val="auto"/>
        </w:rPr>
        <w:t>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81"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10,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NEW HORIZONS FUND,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10,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07/31/2022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w:t>
      </w:r>
    </w:p>
    <w:p>
      <w:pPr>
        <w:spacing w:after="0"/>
        <w:rPr>
          <w:sz w:val="20"/>
          <w:szCs w:val="20"/>
          <w:color w:val="auto"/>
        </w:rPr>
      </w:pPr>
      <w:r>
        <w:rPr>
          <w:rFonts w:ascii="Courier New" w:cs="Courier New" w:eastAsia="Courier New" w:hAnsi="Courier New"/>
          <w:sz w:val="18"/>
          <w:szCs w:val="18"/>
          <w:color w:val="auto"/>
        </w:rPr>
        <w:t>JOINT FILING OF SCHEDULE 13G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 Associates, Inc. (an investment adviser</w:t>
      </w:r>
    </w:p>
    <w:p>
      <w:pPr>
        <w:spacing w:after="0" w:line="29" w:lineRule="exact"/>
        <w:rPr>
          <w:sz w:val="20"/>
          <w:szCs w:val="20"/>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registered under the Investment Advisers Act of 1940),</w:t>
      </w:r>
      <w:r>
        <w:rPr>
          <w:sz w:val="20"/>
          <w:szCs w:val="20"/>
          <w:color w:val="auto"/>
        </w:rPr>
        <w:tab/>
      </w:r>
      <w:r>
        <w:rPr>
          <w:rFonts w:ascii="Courier New" w:cs="Courier New" w:eastAsia="Courier New" w:hAnsi="Courier New"/>
          <w:sz w:val="16"/>
          <w:szCs w:val="16"/>
          <w:color w:val="auto"/>
        </w:rPr>
        <w:t>and</w:t>
      </w:r>
    </w:p>
    <w:p>
      <w:pPr>
        <w:spacing w:after="0" w:line="238" w:lineRule="auto"/>
        <w:rPr>
          <w:sz w:val="20"/>
          <w:szCs w:val="20"/>
          <w:color w:val="auto"/>
        </w:rPr>
      </w:pPr>
      <w:r>
        <w:rPr>
          <w:rFonts w:ascii="Courier New" w:cs="Courier New" w:eastAsia="Courier New" w:hAnsi="Courier New"/>
          <w:sz w:val="18"/>
          <w:szCs w:val="18"/>
          <w:color w:val="auto"/>
        </w:rPr>
        <w:t>T. ROWE PRICE NEW HORIZONS FUND, INC.,</w:t>
      </w:r>
    </w:p>
    <w:p>
      <w:pPr>
        <w:ind w:right="1919"/>
        <w:spacing w:after="0" w:line="261" w:lineRule="auto"/>
        <w:rPr>
          <w:sz w:val="20"/>
          <w:szCs w:val="20"/>
          <w:color w:val="auto"/>
        </w:rPr>
      </w:pPr>
      <w:r>
        <w:rPr>
          <w:rFonts w:ascii="Courier New" w:cs="Courier New" w:eastAsia="Courier New" w:hAnsi="Courier New"/>
          <w:sz w:val="18"/>
          <w:szCs w:val="18"/>
          <w:color w:val="auto"/>
        </w:rPr>
        <w:t>all of which are Maryland corporations, hereby agree to file jointly the statement on Schedule 13G to which this Agreement is attached, and any amendments thereto which may be deemed necessary, pursuant to Regulation 13D-G under the Securities Exchange Act of 1934.</w:t>
      </w:r>
    </w:p>
    <w:p>
      <w:pPr>
        <w:spacing w:after="0" w:line="93" w:lineRule="exact"/>
        <w:rPr>
          <w:sz w:val="20"/>
          <w:szCs w:val="20"/>
          <w:color w:val="auto"/>
        </w:rPr>
      </w:pPr>
    </w:p>
    <w:p>
      <w:pPr>
        <w:ind w:right="1819"/>
        <w:spacing w:after="0" w:line="260" w:lineRule="auto"/>
        <w:rPr>
          <w:sz w:val="20"/>
          <w:szCs w:val="20"/>
          <w:color w:val="auto"/>
        </w:rPr>
      </w:pPr>
      <w:r>
        <w:rPr>
          <w:rFonts w:ascii="Courier New" w:cs="Courier New" w:eastAsia="Courier New" w:hAnsi="Courier New"/>
          <w:sz w:val="18"/>
          <w:szCs w:val="18"/>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92"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10,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ectPr>
          <w:pgSz w:w="11900" w:h="16838" w:orient="portrait"/>
          <w:cols w:equalWidth="0" w:num="1">
            <w:col w:w="10139"/>
          </w:cols>
          <w:pgMar w:left="320" w:top="110"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T. ROWE PRICE NEW HORIZONS FUND,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10,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6"/>
          <w:szCs w:val="16"/>
          <w:color w:val="auto"/>
        </w:rPr>
        <w:t>Name &amp; Title: David Oestreicher, Executive Vice President</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0"/>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9"/>
    </w:lvl>
  </w:abstractNum>
  <w:abstractNum w:abstractNumId="3">
    <w:nsid w:val="7545E146"/>
    <w:multiLevelType w:val="hybridMultilevel"/>
    <w:lvl w:ilvl="0">
      <w:lvlJc w:val="left"/>
      <w:lvlText w:val="%1."/>
      <w:numFmt w:val="decimal"/>
      <w:start w:val="12"/>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9"/>
    </w:lvl>
  </w:abstractNum>
  <w:abstractNum w:abstractNumId="6">
    <w:nsid w:val="12200854"/>
    <w:multiLevelType w:val="hybridMultilevel"/>
    <w:lvl w:ilvl="0">
      <w:lvlJc w:val="left"/>
      <w:lvlText w:val="%1."/>
      <w:numFmt w:val="decimal"/>
      <w:start w:val="12"/>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X"/>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X"/>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2022-08-10T14:00:14Z</dcterms:created>
  <dcterms:modified xsi:type="dcterms:W3CDTF">2022-08-10T14:00:14Z</dcterms:modified>
</cp:coreProperties>
</file>