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Miln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1500</w:t>
            </w:r>
          </w:p>
        </w:tc>
        <w:tc>
          <w:tcPr>
            <w:tcW w:w="1390" w:type="dxa"/>
            <w:tcBorders/>
            <w:vAlign w:val="center"/>
          </w:tcPr>
          <w:p>
            <w:pPr>
              <w:pStyle w:val="TableContents"/>
              <w:bidi w:val="0"/>
              <w:spacing w:before="0" w:after="283"/>
              <w:jc w:val="left"/>
              <w:rPr/>
            </w:pPr>
            <w:r>
              <w:rPr/>
              <w:t>135420.00</w:t>
            </w:r>
          </w:p>
        </w:tc>
        <w:tc>
          <w:tcPr>
            <w:tcW w:w="1563" w:type="dxa"/>
            <w:tcBorders/>
            <w:vAlign w:val="center"/>
          </w:tcPr>
          <w:p>
            <w:pPr>
              <w:pStyle w:val="TableContents"/>
              <w:bidi w:val="0"/>
              <w:spacing w:before="0" w:after="283"/>
              <w:jc w:val="left"/>
              <w:rPr/>
            </w:pPr>
            <w:r>
              <w:rPr/>
              <w:t>55848262</w:t>
            </w:r>
          </w:p>
        </w:tc>
        <w:tc>
          <w:tcPr>
            <w:tcW w:w="1574" w:type="dxa"/>
            <w:tcBorders/>
            <w:vAlign w:val="center"/>
          </w:tcPr>
          <w:p>
            <w:pPr>
              <w:pStyle w:val="TableContents"/>
              <w:bidi w:val="0"/>
              <w:spacing w:before="0" w:after="283"/>
              <w:jc w:val="left"/>
              <w:rPr/>
            </w:pPr>
            <w:r>
              <w:rPr/>
              <w:t>08/06/2026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03/01/2025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03/01/2025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8"/>
        <w:gridCol w:w="2792"/>
        <w:gridCol w:w="916"/>
        <w:gridCol w:w="1524"/>
        <w:gridCol w:w="1715"/>
      </w:tblGrid>
      <w:tr>
        <w:trPr/>
        <w:tc>
          <w:tcPr>
            <w:tcW w:w="3258"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58"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05/11/2026</w:t>
            </w:r>
          </w:p>
        </w:tc>
        <w:tc>
          <w:tcPr>
            <w:tcW w:w="1524" w:type="dxa"/>
            <w:tcBorders/>
            <w:vAlign w:val="center"/>
          </w:tcPr>
          <w:p>
            <w:pPr>
              <w:pStyle w:val="TableContents"/>
              <w:bidi w:val="0"/>
              <w:spacing w:before="0" w:after="283"/>
              <w:jc w:val="left"/>
              <w:rPr/>
            </w:pPr>
            <w:r>
              <w:rPr/>
              <w:t>1500</w:t>
            </w:r>
          </w:p>
        </w:tc>
        <w:tc>
          <w:tcPr>
            <w:tcW w:w="1715" w:type="dxa"/>
            <w:tcBorders/>
            <w:vAlign w:val="center"/>
          </w:tcPr>
          <w:p>
            <w:pPr>
              <w:pStyle w:val="TableContents"/>
              <w:bidi w:val="0"/>
              <w:spacing w:before="0" w:after="283"/>
              <w:jc w:val="left"/>
              <w:rPr/>
            </w:pPr>
            <w:r>
              <w:rPr/>
              <w:t>119529.75</w:t>
            </w:r>
          </w:p>
        </w:tc>
      </w:tr>
      <w:tr>
        <w:trPr/>
        <w:tc>
          <w:tcPr>
            <w:tcW w:w="3258"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06/01/2026</w:t>
            </w:r>
          </w:p>
        </w:tc>
        <w:tc>
          <w:tcPr>
            <w:tcW w:w="1524" w:type="dxa"/>
            <w:tcBorders/>
            <w:vAlign w:val="center"/>
          </w:tcPr>
          <w:p>
            <w:pPr>
              <w:pStyle w:val="TableContents"/>
              <w:bidi w:val="0"/>
              <w:spacing w:before="0" w:after="283"/>
              <w:jc w:val="left"/>
              <w:rPr/>
            </w:pPr>
            <w:r>
              <w:rPr/>
              <w:t>1500</w:t>
            </w:r>
          </w:p>
        </w:tc>
        <w:tc>
          <w:tcPr>
            <w:tcW w:w="1715" w:type="dxa"/>
            <w:tcBorders/>
            <w:vAlign w:val="center"/>
          </w:tcPr>
          <w:p>
            <w:pPr>
              <w:pStyle w:val="TableContents"/>
              <w:bidi w:val="0"/>
              <w:spacing w:before="0" w:after="283"/>
              <w:jc w:val="left"/>
              <w:rPr/>
            </w:pPr>
            <w:r>
              <w:rPr/>
              <w:t>145344.90</w:t>
            </w:r>
          </w:p>
        </w:tc>
      </w:tr>
      <w:tr>
        <w:trPr/>
        <w:tc>
          <w:tcPr>
            <w:tcW w:w="3258" w:type="dxa"/>
            <w:tcBorders/>
            <w:vAlign w:val="center"/>
          </w:tcPr>
          <w:p>
            <w:pPr>
              <w:pStyle w:val="TableContents"/>
              <w:bidi w:val="0"/>
              <w:spacing w:before="0" w:after="283"/>
              <w:jc w:val="left"/>
              <w:rPr/>
            </w:pPr>
            <w:r>
              <w:rPr/>
              <w:t>James Miln</w:t>
              <w:br/>
              <w:t>6116 EXECUTIVE BOULEVARD</w:t>
              <w:br/>
              <w:t>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07/01/2026</w:t>
            </w:r>
          </w:p>
        </w:tc>
        <w:tc>
          <w:tcPr>
            <w:tcW w:w="1524" w:type="dxa"/>
            <w:tcBorders/>
            <w:vAlign w:val="center"/>
          </w:tcPr>
          <w:p>
            <w:pPr>
              <w:pStyle w:val="TableContents"/>
              <w:bidi w:val="0"/>
              <w:spacing w:before="0" w:after="283"/>
              <w:jc w:val="left"/>
              <w:rPr/>
            </w:pPr>
            <w:r>
              <w:rPr/>
              <w:t>1500</w:t>
            </w:r>
          </w:p>
        </w:tc>
        <w:tc>
          <w:tcPr>
            <w:tcW w:w="1715" w:type="dxa"/>
            <w:tcBorders/>
            <w:vAlign w:val="center"/>
          </w:tcPr>
          <w:p>
            <w:pPr>
              <w:pStyle w:val="TableContents"/>
              <w:bidi w:val="0"/>
              <w:spacing w:before="0" w:after="283"/>
              <w:jc w:val="left"/>
              <w:rPr/>
            </w:pPr>
            <w:r>
              <w:rPr/>
              <w:t>145588.05</w:t>
            </w:r>
          </w:p>
        </w:tc>
      </w:tr>
      <w:tr>
        <w:trPr/>
        <w:tc>
          <w:tcPr>
            <w:tcW w:w="3258"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07/02/2026</w:t>
            </w:r>
          </w:p>
        </w:tc>
        <w:tc>
          <w:tcPr>
            <w:tcW w:w="1524" w:type="dxa"/>
            <w:tcBorders/>
            <w:vAlign w:val="center"/>
          </w:tcPr>
          <w:p>
            <w:pPr>
              <w:pStyle w:val="TableContents"/>
              <w:bidi w:val="0"/>
              <w:spacing w:before="0" w:after="283"/>
              <w:jc w:val="left"/>
              <w:rPr/>
            </w:pPr>
            <w:r>
              <w:rPr/>
              <w:t>2392</w:t>
            </w:r>
          </w:p>
        </w:tc>
        <w:tc>
          <w:tcPr>
            <w:tcW w:w="1715" w:type="dxa"/>
            <w:tcBorders/>
            <w:vAlign w:val="center"/>
          </w:tcPr>
          <w:p>
            <w:pPr>
              <w:pStyle w:val="TableContents"/>
              <w:bidi w:val="0"/>
              <w:spacing w:before="0" w:after="283"/>
              <w:jc w:val="left"/>
              <w:rPr/>
            </w:pPr>
            <w:r>
              <w:rPr/>
              <w:t>223145.85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283"/>
              <w:jc w:val="left"/>
              <w:rPr/>
            </w:pPr>
            <w:r>
              <w:rPr/>
              <w:t>Remarks</w:t>
            </w:r>
          </w:p>
        </w:tc>
        <w:tc>
          <w:tcPr>
            <w:tcW w:w="5032"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center"/>
          </w:tcPr>
          <w:p>
            <w:pPr>
              <w:pStyle w:val="TableContents"/>
              <w:bidi w:val="0"/>
              <w:spacing w:before="0" w:after="283"/>
              <w:jc w:val="left"/>
              <w:rPr/>
            </w:pPr>
            <w:r>
              <w:rPr/>
              <w:t>Date of Notice</w:t>
            </w:r>
          </w:p>
        </w:tc>
        <w:tc>
          <w:tcPr>
            <w:tcW w:w="5032" w:type="dxa"/>
            <w:tcBorders/>
            <w:vAlign w:val="center"/>
          </w:tcPr>
          <w:p>
            <w:pPr>
              <w:pStyle w:val="TableContents"/>
              <w:bidi w:val="0"/>
              <w:spacing w:before="0" w:after="0"/>
              <w:jc w:val="left"/>
              <w:rPr/>
            </w:pPr>
            <w:r>
              <w:rPr/>
              <w:t>08/06/2026</w:t>
            </w:r>
          </w:p>
        </w:tc>
      </w:tr>
      <w:tr>
        <w:trPr/>
        <w:tc>
          <w:tcPr>
            <w:tcW w:w="5173" w:type="dxa"/>
            <w:tcBorders/>
            <w:vAlign w:val="center"/>
          </w:tcPr>
          <w:p>
            <w:pPr>
              <w:pStyle w:val="TableContents"/>
              <w:bidi w:val="0"/>
              <w:spacing w:before="0" w:after="283"/>
              <w:jc w:val="left"/>
              <w:rPr/>
            </w:pPr>
            <w:r>
              <w:rPr/>
              <w:t>Date of Plan Adoption or Giving of Instruction, If Relying on Rule 10b5-1</w:t>
            </w:r>
          </w:p>
        </w:tc>
        <w:tc>
          <w:tcPr>
            <w:tcW w:w="5032" w:type="dxa"/>
            <w:tcBorders/>
            <w:vAlign w:val="center"/>
          </w:tcPr>
          <w:p>
            <w:pPr>
              <w:pStyle w:val="TableContents"/>
              <w:bidi w:val="0"/>
              <w:spacing w:before="0" w:after="0"/>
              <w:jc w:val="left"/>
              <w:rPr/>
            </w:pPr>
            <w:r>
              <w:rPr/>
              <w:t>05/19/2025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3" w:type="dxa"/>
            <w:tcBorders/>
            <w:vAlign w:val="center"/>
          </w:tcPr>
          <w:p>
            <w:pPr>
              <w:pStyle w:val="TableContents"/>
              <w:bidi w:val="0"/>
              <w:spacing w:before="0" w:after="283"/>
              <w:jc w:val="left"/>
              <w:rPr/>
            </w:pPr>
            <w:r>
              <w:rPr/>
              <w:t>Signature</w:t>
            </w:r>
          </w:p>
        </w:tc>
        <w:tc>
          <w:tcPr>
            <w:tcW w:w="5032" w:type="dxa"/>
            <w:tcBorders/>
            <w:vAlign w:val="center"/>
          </w:tcPr>
          <w:p>
            <w:pPr>
              <w:pStyle w:val="TableContents"/>
              <w:bidi w:val="0"/>
              <w:spacing w:before="0" w:after="0"/>
              <w:jc w:val="left"/>
              <w:rPr/>
            </w:pPr>
            <w:r>
              <w:rPr/>
              <w:t>/s/ UBS Financial Services Inc, as attorney-in-fact for James Miln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3449</Characters>
  <CharactersWithSpaces>4065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