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Sahni Sanjeev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1112</w:t>
            </w:r>
          </w:p>
        </w:tc>
        <w:tc>
          <w:tcPr>
            <w:tcW w:w="1393" w:type="dxa"/>
            <w:tcBorders/>
            <w:vAlign w:val="center"/>
          </w:tcPr>
          <w:p>
            <w:pPr>
              <w:pStyle w:val="TableContents"/>
              <w:bidi w:val="0"/>
              <w:spacing w:before="0" w:after="283"/>
              <w:jc w:val="left"/>
              <w:rPr/>
            </w:pPr>
            <w:r>
              <w:rPr/>
              <w:t>116570.96</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10/02/2026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1112</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Sanjeev Singh Sahni</w:t>
              <w:br/>
              <w:t>6116 Executive Blvd</w:t>
              <w:br/>
              <w:t>Suite 800</w:t>
              <w:br/>
              <w:t>North Bethesda   MD   20852</w:t>
            </w:r>
          </w:p>
        </w:tc>
        <w:tc>
          <w:tcPr>
            <w:tcW w:w="2965" w:type="dxa"/>
            <w:tcBorders/>
            <w:vAlign w:val="center"/>
          </w:tcPr>
          <w:p>
            <w:pPr>
              <w:pStyle w:val="TableContents"/>
              <w:bidi w:val="0"/>
              <w:spacing w:before="0" w:after="283"/>
              <w:jc w:val="left"/>
              <w:rPr/>
            </w:pPr>
            <w:r>
              <w:rPr/>
              <w:t>Class A Common</w:t>
            </w:r>
          </w:p>
        </w:tc>
        <w:tc>
          <w:tcPr>
            <w:tcW w:w="949" w:type="dxa"/>
            <w:tcBorders/>
            <w:vAlign w:val="center"/>
          </w:tcPr>
          <w:p>
            <w:pPr>
              <w:pStyle w:val="TableContents"/>
              <w:bidi w:val="0"/>
              <w:spacing w:before="0" w:after="283"/>
              <w:jc w:val="left"/>
              <w:rPr/>
            </w:pPr>
            <w:r>
              <w:rPr/>
              <w:t>08/17/2026</w:t>
            </w:r>
          </w:p>
        </w:tc>
        <w:tc>
          <w:tcPr>
            <w:tcW w:w="1568" w:type="dxa"/>
            <w:tcBorders/>
            <w:vAlign w:val="center"/>
          </w:tcPr>
          <w:p>
            <w:pPr>
              <w:pStyle w:val="TableContents"/>
              <w:bidi w:val="0"/>
              <w:spacing w:before="0" w:after="283"/>
              <w:jc w:val="left"/>
              <w:rPr/>
            </w:pPr>
            <w:r>
              <w:rPr/>
              <w:t>1500</w:t>
            </w:r>
          </w:p>
        </w:tc>
        <w:tc>
          <w:tcPr>
            <w:tcW w:w="1768" w:type="dxa"/>
            <w:tcBorders/>
            <w:vAlign w:val="center"/>
          </w:tcPr>
          <w:p>
            <w:pPr>
              <w:pStyle w:val="TableContents"/>
              <w:bidi w:val="0"/>
              <w:spacing w:before="0" w:after="283"/>
              <w:jc w:val="left"/>
              <w:rPr/>
            </w:pPr>
            <w:r>
              <w:rPr/>
              <w:t>135278.70</w:t>
            </w:r>
          </w:p>
        </w:tc>
      </w:tr>
      <w:tr>
        <w:trPr/>
        <w:tc>
          <w:tcPr>
            <w:tcW w:w="2955" w:type="dxa"/>
            <w:tcBorders/>
            <w:vAlign w:val="center"/>
          </w:tcPr>
          <w:p>
            <w:pPr>
              <w:pStyle w:val="TableContents"/>
              <w:bidi w:val="0"/>
              <w:spacing w:before="0" w:after="283"/>
              <w:jc w:val="left"/>
              <w:rPr/>
            </w:pPr>
            <w:r>
              <w:rPr/>
              <w:t>Sanjeev Singh Sahni</w:t>
              <w:br/>
              <w:t>6116 Executive Blvd</w:t>
              <w:br/>
              <w:t>Suite 800</w:t>
              <w:br/>
              <w:t>North Bethesda   MD   20852</w:t>
            </w:r>
          </w:p>
        </w:tc>
        <w:tc>
          <w:tcPr>
            <w:tcW w:w="2965" w:type="dxa"/>
            <w:tcBorders/>
            <w:vAlign w:val="center"/>
          </w:tcPr>
          <w:p>
            <w:pPr>
              <w:pStyle w:val="TableContents"/>
              <w:bidi w:val="0"/>
              <w:spacing w:before="0" w:after="283"/>
              <w:jc w:val="left"/>
              <w:rPr/>
            </w:pPr>
            <w:r>
              <w:rPr/>
              <w:t>Class A Common</w:t>
            </w:r>
          </w:p>
        </w:tc>
        <w:tc>
          <w:tcPr>
            <w:tcW w:w="949" w:type="dxa"/>
            <w:tcBorders/>
            <w:vAlign w:val="center"/>
          </w:tcPr>
          <w:p>
            <w:pPr>
              <w:pStyle w:val="TableContents"/>
              <w:bidi w:val="0"/>
              <w:spacing w:before="0" w:after="283"/>
              <w:jc w:val="left"/>
              <w:rPr/>
            </w:pPr>
            <w:r>
              <w:rPr/>
              <w:t>09/14/2026</w:t>
            </w:r>
          </w:p>
        </w:tc>
        <w:tc>
          <w:tcPr>
            <w:tcW w:w="1568" w:type="dxa"/>
            <w:tcBorders/>
            <w:vAlign w:val="center"/>
          </w:tcPr>
          <w:p>
            <w:pPr>
              <w:pStyle w:val="TableContents"/>
              <w:bidi w:val="0"/>
              <w:spacing w:before="0" w:after="283"/>
              <w:jc w:val="left"/>
              <w:rPr/>
            </w:pPr>
            <w:r>
              <w:rPr/>
              <w:t>1500</w:t>
            </w:r>
          </w:p>
        </w:tc>
        <w:tc>
          <w:tcPr>
            <w:tcW w:w="1768" w:type="dxa"/>
            <w:tcBorders/>
            <w:vAlign w:val="center"/>
          </w:tcPr>
          <w:p>
            <w:pPr>
              <w:pStyle w:val="TableContents"/>
              <w:bidi w:val="0"/>
              <w:spacing w:before="0" w:after="283"/>
              <w:jc w:val="left"/>
              <w:rPr/>
            </w:pPr>
            <w:r>
              <w:rPr/>
              <w:t>127838.10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10/02/2026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Sanjeev Singh Sahni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3276</Characters>
  <CharactersWithSpaces>3863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