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41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178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Rollins Emily</w:t>
              </w:r>
            </w:hyperlink>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Xometry,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140" w:type="dxa"/>
            <w:vAlign w:val="bottom"/>
          </w:tcPr>
          <w:p>
            <w:pPr>
              <w:spacing w:after="0"/>
              <w:rPr>
                <w:sz w:val="18"/>
                <w:szCs w:val="18"/>
                <w:color w:val="auto"/>
              </w:rPr>
            </w:pPr>
          </w:p>
        </w:tc>
        <w:tc>
          <w:tcPr>
            <w:tcW w:w="13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04/01/2026</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20852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48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16,136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42.0174</w:t>
            </w:r>
            <w:r>
              <w:rPr>
                <w:rFonts w:ascii="Times New Roman" w:cs="Times New Roman" w:eastAsia="Times New Roman" w:hAnsi="Times New Roman"/>
                <w:sz w:val="21"/>
                <w:szCs w:val="21"/>
                <w:color w:val="008000"/>
                <w:w w:val="96"/>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15,136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1,000</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8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12.32</w:t>
            </w:r>
          </w:p>
        </w:tc>
        <w:tc>
          <w:tcPr>
            <w:tcW w:w="18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02/24/2031</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36,650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$41.60 to $42.42,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04/03/2026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70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2026-04-03T15:00:41Z</dcterms:created>
  <dcterms:modified xsi:type="dcterms:W3CDTF">2026-04-03T15:00:41Z</dcterms:modified>
</cp:coreProperties>
</file>