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xmtr-20240513.htm"/>
      <w:bookmarkStart w:id="1" w:name="ksxmtr202405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14" w:type="dxa"/>
        <w:jc w:val="left"/>
        <w:tblInd w:w="0" w:type="dxa"/>
        <w:tblLayout w:type="fixed"/>
        <w:tblCellMar>
          <w:top w:w="28" w:type="dxa"/>
          <w:left w:w="28" w:type="dxa"/>
          <w:bottom w:w="28" w:type="dxa"/>
          <w:right w:w="28" w:type="dxa"/>
        </w:tblCellMar>
      </w:tblPr>
      <w:tblGrid>
        <w:gridCol w:w="5414"/>
      </w:tblGrid>
      <w:tr>
        <w:trPr/>
        <w:tc>
          <w:tcPr>
            <w:tcW w:w="5414" w:type="dxa"/>
            <w:tcBorders/>
            <w:vAlign w:val="center"/>
          </w:tcPr>
          <w:p>
            <w:pPr>
              <w:pStyle w:val="TableContents"/>
              <w:bidi w:val="0"/>
              <w:spacing w:before="0" w:after="283"/>
              <w:jc w:val="left"/>
              <w:rPr>
                <w:sz w:val="4"/>
                <w:szCs w:val="4"/>
              </w:rPr>
            </w:pPr>
            <w:r>
              <w:rPr>
                <w:sz w:val="4"/>
                <w:szCs w:val="4"/>
              </w:rPr>
            </w:r>
          </w:p>
        </w:tc>
      </w:tr>
      <w:tr>
        <w:trPr/>
        <w:tc>
          <w:tcPr>
            <w:tcW w:w="541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May 13,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Xometry,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926" w:type="dxa"/>
        <w:jc w:val="left"/>
        <w:tblInd w:w="0" w:type="dxa"/>
        <w:tblLayout w:type="fixed"/>
        <w:tblCellMar>
          <w:top w:w="28" w:type="dxa"/>
          <w:left w:w="28" w:type="dxa"/>
          <w:bottom w:w="28" w:type="dxa"/>
          <w:right w:w="28" w:type="dxa"/>
        </w:tblCellMar>
      </w:tblPr>
      <w:tblGrid>
        <w:gridCol w:w="970"/>
        <w:gridCol w:w="885"/>
        <w:gridCol w:w="889"/>
        <w:gridCol w:w="1846"/>
        <w:gridCol w:w="1336"/>
      </w:tblGrid>
      <w:tr>
        <w:trPr/>
        <w:tc>
          <w:tcPr>
            <w:tcW w:w="97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32-0415449</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6116 Executive Blvd,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North 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(240)</w:t>
            </w:r>
            <w:r>
              <w:rPr>
                <w:rFonts w:ascii="Times New Roman" w:hAnsi="Times New Roman"/>
                <w:color w:val="000000"/>
                <w:sz w:val="20"/>
              </w:rPr>
              <w:t xml:space="preserve"> </w:t>
            </w:r>
            <w:r>
              <w:rPr>
                <w:rFonts w:ascii="Times New Roman" w:hAnsi="Times New Roman"/>
                <w:b/>
                <w:color w:val="000000"/>
                <w:sz w:val="20"/>
              </w:rPr>
              <w:t>252-1138</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565" w:type="dxa"/>
        <w:jc w:val="left"/>
        <w:tblInd w:w="0" w:type="dxa"/>
        <w:tblLayout w:type="fixed"/>
        <w:tblCellMar>
          <w:top w:w="28" w:type="dxa"/>
          <w:left w:w="28" w:type="dxa"/>
          <w:bottom w:w="28" w:type="dxa"/>
          <w:right w:w="28" w:type="dxa"/>
        </w:tblCellMar>
      </w:tblPr>
      <w:tblGrid>
        <w:gridCol w:w="4501"/>
        <w:gridCol w:w="146"/>
        <w:gridCol w:w="946"/>
        <w:gridCol w:w="146"/>
        <w:gridCol w:w="3826"/>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XMTR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On May 13, 2024, Kathy Mayerhofer, notified the Company of her decision to resign from her position as the Company’s Chief Sales Officer effective as of May 15, 2024 (the “Effective Date”). Ms. Mayerhofer’s resignation was not the result of any dispute or disagreement with the Company or any matter related to the Company's operations, policies or practices.</w:t>
      </w:r>
    </w:p>
    <w:p>
      <w:pPr>
        <w:pStyle w:val="TextBody"/>
        <w:bidi w:val="0"/>
        <w:jc w:val="left"/>
        <w:rPr>
          <w:rFonts w:ascii="Times New Roman" w:hAnsi="Times New Roman"/>
          <w:color w:val="000000"/>
          <w:sz w:val="20"/>
        </w:rPr>
      </w:pPr>
      <w:r>
        <w:rPr>
          <w:rFonts w:ascii="Times New Roman" w:hAnsi="Times New Roman"/>
          <w:color w:val="000000"/>
          <w:sz w:val="20"/>
        </w:rPr>
        <w:t>On May 15, 2024, the Company announced that Subir Dutt has been appointed to serve as the Company’s Chief Sales Officer, effective as of the Effective Date, succeeding Ms. Mayerhofer. To assist in the transition to Mr. Dutt, Ms. Mayerhofer will continue serving as an employee of the Company for a period of up to 60 days from the Effective Date.</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May 15, 2024, the Company issued a press release announcing the appointment of Mr. Dutt as the Company’s Chief Sales Officer and the resignation of Ms. Mayerhofer. A copy of the press release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As provided in General Instruction B.2 of Form 8-K, the information set forth under this Item 7.01 and in the accompanying Exhibit 99.1 is being furnished and shall not be deemed “filed” for purposes of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tbl>
      <w:tblPr>
        <w:tblW w:w="7772" w:type="dxa"/>
        <w:jc w:val="left"/>
        <w:tblInd w:w="0" w:type="dxa"/>
        <w:tblLayout w:type="fixed"/>
        <w:tblCellMar>
          <w:top w:w="28" w:type="dxa"/>
          <w:left w:w="28" w:type="dxa"/>
          <w:bottom w:w="28" w:type="dxa"/>
          <w:right w:w="28" w:type="dxa"/>
        </w:tblCellMar>
      </w:tblPr>
      <w:tblGrid>
        <w:gridCol w:w="1081"/>
        <w:gridCol w:w="6691"/>
      </w:tblGrid>
      <w:tr>
        <w:trPr/>
        <w:tc>
          <w:tcPr>
            <w:tcW w:w="1081"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xmtr-ex99_1.htm">
              <w:r>
                <w:rPr>
                  <w:rStyle w:val="InternetLink"/>
                  <w:rFonts w:ascii="Times New Roman" w:hAnsi="Times New Roman"/>
                  <w:color w:val="0000FF"/>
                  <w:sz w:val="20"/>
                  <w:u w:val="single"/>
                </w:rPr>
                <w:t>99.1</w:t>
              </w:r>
            </w:hyperlink>
          </w:p>
        </w:tc>
        <w:tc>
          <w:tcPr>
            <w:tcW w:w="6691" w:type="dxa"/>
            <w:tcBorders/>
            <w:tcMar>
              <w:top w:w="0" w:type="dxa"/>
              <w:left w:w="0" w:type="dxa"/>
              <w:bottom w:w="0" w:type="dxa"/>
              <w:right w:w="0" w:type="dxa"/>
            </w:tcMar>
            <w:vAlign w:val="center"/>
          </w:tcPr>
          <w:p>
            <w:pPr>
              <w:pStyle w:val="TableContents"/>
              <w:bidi w:val="0"/>
              <w:spacing w:before="0" w:after="283"/>
              <w:jc w:val="left"/>
              <w:rPr/>
            </w:pPr>
            <w:hyperlink w:anchor="xmtr-ex99_1.htm">
              <w:r>
                <w:rPr>
                  <w:rStyle w:val="InternetLink"/>
                  <w:rFonts w:ascii="Times New Roman" w:hAnsi="Times New Roman"/>
                  <w:color w:val="0000FF"/>
                  <w:sz w:val="20"/>
                  <w:u w:val="single"/>
                </w:rPr>
                <w:t>Press Release of Xometry, Inc. issued on May 15, 2024.</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339" w:type="dxa"/>
        <w:jc w:val="left"/>
        <w:tblInd w:w="0" w:type="dxa"/>
        <w:tblLayout w:type="fixed"/>
        <w:tblCellMar>
          <w:top w:w="28" w:type="dxa"/>
          <w:left w:w="28" w:type="dxa"/>
          <w:bottom w:w="28" w:type="dxa"/>
          <w:right w:w="28" w:type="dxa"/>
        </w:tblCellMar>
      </w:tblPr>
      <w:tblGrid>
        <w:gridCol w:w="556"/>
        <w:gridCol w:w="1246"/>
        <w:gridCol w:w="451"/>
        <w:gridCol w:w="208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86" w:after="86"/>
              <w:jc w:val="center"/>
              <w:rPr>
                <w:rFonts w:ascii="Times New Roman" w:hAnsi="Times New Roman"/>
                <w:sz w:val="20"/>
              </w:rPr>
            </w:pPr>
            <w:r>
              <w:rPr>
                <w:rFonts w:ascii="Times New Roman" w:hAnsi="Times New Roman"/>
                <w:b/>
                <w:color w:val="000000"/>
                <w:sz w:val="20"/>
              </w:rPr>
              <w:t>XOMETRY,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15,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u w:val="single"/>
              </w:rPr>
            </w:pPr>
            <w:r>
              <w:rPr>
                <w:rFonts w:ascii="Times New Roman" w:hAnsi="Times New Roman"/>
                <w:color w:val="000000"/>
                <w:sz w:val="20"/>
                <w:u w:val="single"/>
              </w:rPr>
              <w:t>/s/ Randolph Altschuler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Randolph Altschuler</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xmtr-ex99_1.htm"/>
      <w:bookmarkStart w:id="3" w:name="ksxmtrex99_1"/>
      <w:bookmarkEnd w:id="2"/>
      <w:bookmarkEnd w:id="3"/>
      <w:r>
        <w:rPr/>
        <w:t> </w:t>
      </w:r>
      <w:r>
        <w:br w:type="page"/>
      </w:r>
    </w:p>
    <w:p>
      <w:pPr>
        <w:pStyle w:val="TextBody"/>
        <w:bidi w:val="0"/>
        <w:jc w:val="right"/>
        <w:rPr>
          <w:rFonts w:ascii="Arial" w:hAnsi="Arial"/>
          <w:b/>
          <w:color w:val="000000"/>
          <w:sz w:val="20"/>
        </w:rPr>
      </w:pPr>
      <w:r>
        <w:rPr>
          <w:rFonts w:ascii="Arial" w:hAnsi="Arial"/>
          <w:b/>
          <w:color w:val="000000"/>
          <w:sz w:val="20"/>
        </w:rPr>
        <w:t>Exhibit 99.1</w:t>
      </w:r>
    </w:p>
    <w:p>
      <w:pPr>
        <w:pStyle w:val="TextBody"/>
        <w:bidi w:val="0"/>
        <w:jc w:val="center"/>
        <w:rPr/>
      </w:pPr>
      <w:r>
        <w:rPr/>
        <w:t> </w:t>
      </w:r>
    </w:p>
    <w:p>
      <w:pPr>
        <w:pStyle w:val="TextBody"/>
        <w:bidi w:val="0"/>
        <w:jc w:val="center"/>
        <w:rPr>
          <w:rFonts w:ascii="Calibri;sans-serif" w:hAnsi="Calibri;sans-serif"/>
          <w:b/>
          <w:color w:val="000000"/>
          <w:sz w:val="26"/>
        </w:rPr>
      </w:pPr>
      <w:r>
        <w:rPr>
          <w:rFonts w:ascii="Calibri;sans-serif" w:hAnsi="Calibri;sans-serif"/>
          <w:b/>
          <w:color w:val="000000"/>
          <w:sz w:val="26"/>
        </w:rPr>
        <w:t>Xometry Appoints Subir Dutt As Chief Sales Officer</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color w:val="000000"/>
          <w:sz w:val="22"/>
        </w:rPr>
      </w:pPr>
      <w:r>
        <w:rPr>
          <w:rFonts w:ascii="Calibri;sans-serif" w:hAnsi="Calibri;sans-serif"/>
          <w:b/>
          <w:color w:val="000000"/>
          <w:sz w:val="22"/>
        </w:rPr>
        <w:t>Brings Extensive Enterprise Sales Experience With Leadership Positions At Google, Oracle, CapGemini</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color w:val="000000"/>
          <w:sz w:val="22"/>
        </w:rPr>
      </w:pPr>
      <w:r>
        <w:rPr>
          <w:rFonts w:ascii="Calibri;sans-serif" w:hAnsi="Calibri;sans-serif"/>
          <w:b/>
          <w:color w:val="000000"/>
          <w:sz w:val="22"/>
        </w:rPr>
        <w:t>Expert In AI, Cloud Services And Transformational Technologies To Help Clients Accelerate Their Digital Journeys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b/>
          <w:color w:val="000000"/>
          <w:sz w:val="22"/>
        </w:rPr>
      </w:pPr>
      <w:r>
        <w:rPr>
          <w:rFonts w:ascii="Calibri;sans-serif" w:hAnsi="Calibri;sans-serif"/>
          <w:b/>
          <w:color w:val="000000"/>
          <w:sz w:val="22"/>
        </w:rPr>
        <w:t>Succeeds Kathy Mayerhofer, Who Will Work With Dutt To Ensure A Seamless Transition</w:t>
      </w:r>
    </w:p>
    <w:p>
      <w:pPr>
        <w:pStyle w:val="TextBody"/>
        <w:bidi w:val="0"/>
        <w:jc w:val="left"/>
        <w:rPr>
          <w:rFonts w:ascii="Times New Roman" w:hAnsi="Times New Roman"/>
          <w:sz w:val="20"/>
        </w:rPr>
      </w:pPr>
      <w:r>
        <w:rPr>
          <w:rFonts w:ascii="Calibri;sans-serif" w:hAnsi="Calibri;sans-serif"/>
          <w:b/>
          <w:color w:val="000000"/>
          <w:sz w:val="22"/>
        </w:rPr>
        <w:t xml:space="preserve">NORTH BETHESDA, MD., May 15, 2024 – </w:t>
      </w:r>
      <w:r>
        <w:rPr>
          <w:rFonts w:ascii="Calibri;sans-serif" w:hAnsi="Calibri;sans-serif"/>
          <w:color w:val="000000"/>
          <w:sz w:val="22"/>
        </w:rPr>
        <w:t xml:space="preserve">Xometry, the global </w:t>
      </w:r>
      <w:r>
        <w:rPr>
          <w:rFonts w:ascii="Calibri;sans-serif" w:hAnsi="Calibri;sans-serif"/>
          <w:sz w:val="22"/>
        </w:rPr>
        <w:t>AI-powered marketplace</w:t>
      </w:r>
      <w:r>
        <w:rPr>
          <w:rFonts w:ascii="Times New Roman" w:hAnsi="Times New Roman"/>
          <w:color w:val="000000"/>
          <w:sz w:val="20"/>
        </w:rPr>
        <w:t xml:space="preserve"> </w:t>
      </w:r>
      <w:r>
        <w:rPr>
          <w:rFonts w:ascii="Calibri;sans-serif" w:hAnsi="Calibri;sans-serif"/>
          <w:color w:val="000000"/>
          <w:sz w:val="22"/>
        </w:rPr>
        <w:t>that connects buyers with suppliers of custom manufacturing services, today announced the appointment of Subir Dutt as the company’s new Chief Sales Officer.</w:t>
      </w:r>
    </w:p>
    <w:p>
      <w:pPr>
        <w:pStyle w:val="TextBody"/>
        <w:bidi w:val="0"/>
        <w:jc w:val="left"/>
        <w:rPr>
          <w:rFonts w:ascii="Times New Roman" w:hAnsi="Times New Roman"/>
          <w:sz w:val="20"/>
        </w:rPr>
      </w:pPr>
      <w:r>
        <w:rPr>
          <w:rFonts w:ascii="Calibri;sans-serif" w:hAnsi="Calibri;sans-serif"/>
          <w:color w:val="000000"/>
          <w:sz w:val="22"/>
        </w:rPr>
        <w:t>A widely respected enterprise sales leader for Google, Oracle and CapGemini, Dutt brings considerable expertise leading high-performing sales teams across North America, Europe and Asia. He most recently served as head of mid-Atlantic enterprise sales for Google Cloud, where he and his team drove significant, triple-digit increases in annual revenue. Dutt succeeds Kathy Mayerhofer, who announced she is stepping away to pursue outside activities.</w:t>
      </w:r>
      <w:r>
        <w:rPr>
          <w:rFonts w:ascii="Times New Roman" w:hAnsi="Times New Roman"/>
          <w:color w:val="000000"/>
          <w:sz w:val="20"/>
        </w:rPr>
        <w:t xml:space="preserve"> </w:t>
      </w:r>
    </w:p>
    <w:p>
      <w:pPr>
        <w:pStyle w:val="TextBody"/>
        <w:bidi w:val="0"/>
        <w:jc w:val="left"/>
        <w:rPr>
          <w:color w:val="000000"/>
        </w:rPr>
      </w:pPr>
      <w:r>
        <w:rPr>
          <w:color w:val="000000"/>
        </w:rPr>
        <w:t>“</w:t>
      </w:r>
      <w:r>
        <w:rPr>
          <w:rFonts w:ascii="Calibri;sans-serif" w:hAnsi="Calibri;sans-serif"/>
          <w:color w:val="000000"/>
          <w:sz w:val="22"/>
        </w:rPr>
        <w:t>Subir brings significant experience leading high-performing, high-growth sales teams that cater to large enterprise customers across nearly every sector,” said Randy Altschuler, CEO of Xometry. “Subir is an expert in AI and cloud-based services, matching our own company’s offerings, and he innately understands the manufacturing world, having earned his bachelor’s and master’s degrees in mechanical and industrial engineering.”</w:t>
      </w:r>
    </w:p>
    <w:p>
      <w:pPr>
        <w:pStyle w:val="TextBody"/>
        <w:bidi w:val="0"/>
        <w:jc w:val="left"/>
        <w:rPr>
          <w:color w:val="000000"/>
        </w:rPr>
      </w:pPr>
      <w:r>
        <w:rPr>
          <w:color w:val="000000"/>
        </w:rPr>
        <w:t>“</w:t>
      </w:r>
      <w:r>
        <w:rPr>
          <w:rFonts w:ascii="Calibri;sans-serif" w:hAnsi="Calibri;sans-serif"/>
          <w:color w:val="000000"/>
          <w:sz w:val="22"/>
        </w:rPr>
        <w:t>Through its AI-fueled marketplace and expanding suite of cloud-based services and software, Xometry is rapidly digitizing the manufacturing space and playing a pivotal role in strengthening supply chains everywhere,” Dutt said. “I’m passionate about leveraging technology to help clients accelerate their own digital journeys, and I look forward to working with Randy and the rest of the management team to accelerate Xometry’s continued growth.”</w:t>
      </w:r>
    </w:p>
    <w:p>
      <w:pPr>
        <w:pStyle w:val="TextBody"/>
        <w:bidi w:val="0"/>
        <w:jc w:val="left"/>
        <w:rPr>
          <w:rFonts w:ascii="Calibri;sans-serif" w:hAnsi="Calibri;sans-serif"/>
          <w:color w:val="000000"/>
          <w:sz w:val="22"/>
        </w:rPr>
      </w:pPr>
      <w:r>
        <w:rPr>
          <w:rFonts w:ascii="Calibri;sans-serif" w:hAnsi="Calibri;sans-serif"/>
          <w:color w:val="000000"/>
          <w:sz w:val="22"/>
        </w:rPr>
        <w:t>Throughout his career, Dutt has led sales teams for major technology players, including Google, Oracle and CapGemini. As head of cloud sales for Google Cloud’s mid-Atlantic enterprise region, Dutt worked with major companies in the medical/healthcare, media, consumer goods and financial services sectors. As senior vice president for CapGemini, he helped drive the transformation of the company’s Oracle business to XaaS. At Oracle, he built and led high-performing teams serving clients in the high-tech, telecommunications, manufacturing and distribution industries.</w:t>
      </w:r>
    </w:p>
    <w:p>
      <w:pPr>
        <w:pStyle w:val="TextBody"/>
        <w:bidi w:val="0"/>
        <w:jc w:val="left"/>
        <w:rPr>
          <w:color w:val="000000"/>
        </w:rPr>
      </w:pPr>
      <w:r>
        <w:rPr>
          <w:color w:val="000000"/>
        </w:rPr>
        <w:t>“</w:t>
      </w:r>
      <w:r>
        <w:rPr>
          <w:rFonts w:ascii="Calibri;sans-serif" w:hAnsi="Calibri;sans-serif"/>
          <w:color w:val="000000"/>
          <w:sz w:val="22"/>
        </w:rPr>
        <w:t>As we welcome Subir to Xometry, we also thank Kathy for her tremendous leadership in helping scale our business,” Altschuler said. “In her seven years with Xometry, Kathy led our team to new heights every year, helping grow our revenue from $17 million in 2017 to $463 million at the end of last year.”</w:t>
      </w:r>
    </w:p>
    <w:p>
      <w:pPr>
        <w:pStyle w:val="TextBody"/>
        <w:bidi w:val="0"/>
        <w:jc w:val="left"/>
        <w:rPr>
          <w:rFonts w:ascii="Calibri;sans-serif" w:hAnsi="Calibri;sans-serif"/>
          <w:color w:val="000000"/>
          <w:sz w:val="22"/>
        </w:rPr>
      </w:pPr>
      <w:r>
        <w:rPr>
          <w:rFonts w:ascii="Calibri;sans-serif" w:hAnsi="Calibri;sans-serif"/>
          <w:color w:val="000000"/>
          <w:sz w:val="22"/>
        </w:rPr>
        <w:t>Mayerhofer will work with Dutt to ensure a seamless transition.</w:t>
      </w:r>
    </w:p>
    <w:p>
      <w:pPr>
        <w:pStyle w:val="TextBody"/>
        <w:bidi w:val="0"/>
        <w:jc w:val="left"/>
        <w:rPr>
          <w:rFonts w:ascii="Times New Roman" w:hAnsi="Times New Roman"/>
          <w:sz w:val="20"/>
        </w:rPr>
      </w:pPr>
      <w:r>
        <w:rPr>
          <w:rFonts w:ascii="Calibri;sans-serif" w:hAnsi="Calibri;sans-serif"/>
          <w:color w:val="000000"/>
          <w:sz w:val="22"/>
        </w:rPr>
        <w:t xml:space="preserve">Xometry’s two-sided </w:t>
      </w:r>
      <w:r>
        <w:rPr>
          <w:rFonts w:ascii="Calibri;sans-serif" w:hAnsi="Calibri;sans-serif"/>
          <w:sz w:val="22"/>
        </w:rPr>
        <w:t>AI-powered marketplace</w:t>
      </w:r>
      <w:r>
        <w:rPr>
          <w:rFonts w:ascii="Times New Roman" w:hAnsi="Times New Roman"/>
          <w:color w:val="000000"/>
          <w:sz w:val="20"/>
        </w:rPr>
        <w:t xml:space="preserve"> </w:t>
      </w:r>
      <w:r>
        <w:rPr>
          <w:rFonts w:ascii="Calibri;sans-serif" w:hAnsi="Calibri;sans-serif"/>
          <w:color w:val="000000"/>
          <w:sz w:val="22"/>
        </w:rPr>
        <w:t>plays a vital role in the digital transformation of the manufacturing industry. Xometry’s proprietary technology shortens development cycles, drives efficiencies within corporate environments and helps companies create resilient supply chains. Xometry’s product portfolio includes: its industry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 xml:space="preserve">leading digital marketplace; popular </w:t>
      </w:r>
      <w:r>
        <w:rPr>
          <w:rFonts w:ascii="Calibri;sans-serif" w:hAnsi="Calibri;sans-serif"/>
          <w:sz w:val="22"/>
        </w:rPr>
        <w:t>Thomasnet</w:t>
      </w:r>
      <w:r>
        <w:rPr>
          <w:rFonts w:ascii="Calibri;sans-serif" w:hAnsi="Calibri;sans-serif"/>
          <w:color w:val="000000"/>
          <w:sz w:val="22"/>
        </w:rPr>
        <w:t xml:space="preserve">® industrial sourcing platform, and cloud-based tools, including Xometry </w:t>
      </w:r>
      <w:r>
        <w:rPr>
          <w:rFonts w:ascii="Calibri;sans-serif" w:hAnsi="Calibri;sans-serif"/>
          <w:sz w:val="22"/>
        </w:rPr>
        <w:t>Teamspace</w:t>
      </w:r>
      <w:r>
        <w:rPr>
          <w:rFonts w:ascii="Calibri;sans-serif" w:hAnsi="Calibri;sans-serif"/>
          <w:color w:val="000000"/>
          <w:sz w:val="22"/>
        </w:rPr>
        <w:t>, which provides centralized project management software for large, mission-critical projects.</w:t>
      </w:r>
    </w:p>
    <w:p>
      <w:pPr>
        <w:pStyle w:val="TextBody"/>
        <w:bidi w:val="0"/>
        <w:spacing w:before="120" w:after="283"/>
        <w:jc w:val="left"/>
        <w:rPr>
          <w:rFonts w:ascii="Calibri;sans-serif" w:hAnsi="Calibri;sans-serif"/>
          <w:b/>
          <w:color w:val="000000"/>
          <w:sz w:val="22"/>
        </w:rPr>
      </w:pPr>
      <w:r>
        <w:rPr>
          <w:rFonts w:ascii="Calibri;sans-serif" w:hAnsi="Calibri;sans-serif"/>
          <w:b/>
          <w:color w:val="000000"/>
          <w:sz w:val="22"/>
        </w:rPr>
        <w:t>About Xometry</w:t>
      </w:r>
    </w:p>
    <w:p>
      <w:pPr>
        <w:pStyle w:val="TextBody"/>
        <w:bidi w:val="0"/>
        <w:jc w:val="left"/>
        <w:rPr>
          <w:rFonts w:ascii="Times New Roman" w:hAnsi="Times New Roman"/>
          <w:sz w:val="20"/>
        </w:rPr>
      </w:pPr>
      <w:r>
        <w:rPr>
          <w:rFonts w:ascii="Calibri;sans-serif" w:hAnsi="Calibri;sans-serif"/>
          <w:sz w:val="22"/>
        </w:rPr>
        <w:t>Xometry’s</w:t>
      </w:r>
      <w:r>
        <w:rPr>
          <w:rFonts w:ascii="Times New Roman" w:hAnsi="Times New Roman"/>
          <w:color w:val="000000"/>
          <w:sz w:val="20"/>
        </w:rPr>
        <w:t xml:space="preserve"> </w:t>
      </w:r>
      <w:r>
        <w:rPr>
          <w:rFonts w:ascii="Calibri;sans-serif" w:hAnsi="Calibri;sans-serif"/>
          <w:color w:val="000000"/>
          <w:sz w:val="22"/>
        </w:rPr>
        <w:t xml:space="preserve">(NASDAQ:XMTR) </w:t>
      </w:r>
      <w:r>
        <w:rPr>
          <w:rFonts w:ascii="Calibri;sans-serif" w:hAnsi="Calibri;sans-serif"/>
          <w:sz w:val="22"/>
        </w:rPr>
        <w:t>AI-powered marketplace</w:t>
      </w:r>
      <w:r>
        <w:rPr>
          <w:rFonts w:ascii="Calibri;sans-serif" w:hAnsi="Calibri;sans-serif"/>
          <w:color w:val="000000"/>
          <w:sz w:val="22"/>
        </w:rPr>
        <w:t xml:space="preserve">, popular </w:t>
      </w:r>
      <w:r>
        <w:rPr>
          <w:rFonts w:ascii="Calibri;sans-serif" w:hAnsi="Calibri;sans-serif"/>
          <w:sz w:val="22"/>
        </w:rPr>
        <w:t>Thomas</w:t>
      </w:r>
      <w:r>
        <w:rPr>
          <w:rFonts w:ascii="Times New Roman" w:hAnsi="Times New Roman"/>
          <w:color w:val="000000"/>
          <w:sz w:val="20"/>
        </w:rPr>
        <w:t xml:space="preserve"> </w:t>
      </w:r>
      <w:r>
        <w:rPr>
          <w:rFonts w:ascii="Calibri;sans-serif" w:hAnsi="Calibri;sans-serif"/>
          <w:color w:val="000000"/>
          <w:sz w:val="22"/>
        </w:rPr>
        <w:t xml:space="preserve">industrial sourcing platform and suite of cloud-based services are rapidly digitizing the $2.4 trillion manufacturing industry. Xometry provides manufacturers the critical resources they need to grow their business and makes it easy for buyers to create locally resilient supply chains. The Xometry Instant Quoting Engine® leverages millions of pieces of data to analyze complex parts in real-time, matches buyers with the right suppliers globally, and provides accurate pricing and lead times. Learn more at </w:t>
      </w:r>
      <w:r>
        <w:rPr>
          <w:rFonts w:ascii="Calibri;sans-serif" w:hAnsi="Calibri;sans-serif"/>
          <w:sz w:val="22"/>
        </w:rPr>
        <w:t>www.xometry.com</w:t>
      </w:r>
      <w:r>
        <w:rPr>
          <w:rFonts w:ascii="Times New Roman" w:hAnsi="Times New Roman"/>
          <w:color w:val="000000"/>
          <w:sz w:val="20"/>
        </w:rPr>
        <w:t xml:space="preserve"> </w:t>
      </w:r>
      <w:r>
        <w:rPr>
          <w:rFonts w:ascii="Calibri;sans-serif" w:hAnsi="Calibri;sans-serif"/>
          <w:color w:val="000000"/>
          <w:sz w:val="22"/>
        </w:rPr>
        <w:t>or follow @xometry.</w:t>
      </w:r>
    </w:p>
    <w:p>
      <w:pPr>
        <w:pStyle w:val="TextBody"/>
        <w:bidi w:val="0"/>
        <w:jc w:val="left"/>
        <w:rPr/>
      </w:pPr>
      <w:r>
        <w:rPr/>
        <w:t> </w:t>
      </w:r>
    </w:p>
    <w:tbl>
      <w:tblPr>
        <w:tblW w:w="3432" w:type="dxa"/>
        <w:jc w:val="left"/>
        <w:tblInd w:w="0" w:type="dxa"/>
        <w:tblLayout w:type="fixed"/>
        <w:tblCellMar>
          <w:top w:w="28" w:type="dxa"/>
          <w:left w:w="28" w:type="dxa"/>
          <w:bottom w:w="28" w:type="dxa"/>
          <w:right w:w="28" w:type="dxa"/>
        </w:tblCellMar>
      </w:tblPr>
      <w:tblGrid>
        <w:gridCol w:w="3241"/>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vAlign w:val="center"/>
          </w:tcPr>
          <w:p>
            <w:pPr>
              <w:pStyle w:val="TableContents"/>
              <w:bidi w:val="0"/>
              <w:jc w:val="left"/>
              <w:rPr>
                <w:rFonts w:ascii="Times New Roman" w:hAnsi="Times New Roman"/>
                <w:sz w:val="20"/>
              </w:rPr>
            </w:pPr>
            <w:r>
              <w:rPr>
                <w:rFonts w:ascii="Calibri;sans-serif" w:hAnsi="Calibri;sans-serif"/>
                <w:b/>
                <w:color w:val="000000"/>
                <w:sz w:val="20"/>
              </w:rPr>
              <w:t>Media Contacts:</w:t>
              <w:br/>
            </w:r>
            <w:r>
              <w:rPr>
                <w:rFonts w:ascii="Calibri;sans-serif" w:hAnsi="Calibri;sans-serif"/>
                <w:color w:val="000000"/>
                <w:sz w:val="20"/>
              </w:rPr>
              <w:t>Matthew Hutchison</w:t>
              <w:br/>
              <w:t>SVP, Global Corporate Communications</w:t>
              <w:br/>
              <w:t>415-583-2119</w:t>
            </w:r>
            <w:r>
              <w:rPr>
                <w:rFonts w:ascii="Calibri;sans-serif" w:hAnsi="Calibri;sans-serif"/>
                <w:color w:val="092C47"/>
                <w:sz w:val="20"/>
              </w:rPr>
              <w:br/>
            </w:r>
            <w:r>
              <w:rPr>
                <w:rFonts w:ascii="Calibri;sans-serif" w:hAnsi="Calibri;sans-serif"/>
                <w:color w:val="1155CC"/>
                <w:sz w:val="20"/>
                <w:u w:val="single"/>
              </w:rPr>
              <w:t>Matthew.Hutchison@Xometry.com</w:t>
            </w:r>
          </w:p>
          <w:p>
            <w:pPr>
              <w:pStyle w:val="TableContents"/>
              <w:bidi w:val="0"/>
              <w:jc w:val="left"/>
              <w:rPr/>
            </w:pPr>
            <w:r>
              <w:rPr/>
              <w:t> </w:t>
            </w:r>
          </w:p>
          <w:p>
            <w:pPr>
              <w:pStyle w:val="TableContents"/>
              <w:bidi w:val="0"/>
              <w:jc w:val="left"/>
              <w:rPr>
                <w:rFonts w:ascii="Times New Roman" w:hAnsi="Times New Roman"/>
                <w:sz w:val="20"/>
              </w:rPr>
            </w:pPr>
            <w:r>
              <w:rPr>
                <w:rFonts w:ascii="Calibri;sans-serif" w:hAnsi="Calibri;sans-serif"/>
                <w:color w:val="000000"/>
                <w:sz w:val="20"/>
              </w:rPr>
              <w:t>Illume PR for Xometry</w:t>
            </w:r>
            <w:r>
              <w:rPr>
                <w:rFonts w:ascii="Calibri;sans-serif" w:hAnsi="Calibri;sans-serif"/>
                <w:color w:val="092C47"/>
                <w:sz w:val="20"/>
              </w:rPr>
              <w:br/>
            </w:r>
            <w:r>
              <w:rPr>
                <w:rFonts w:ascii="Calibri;sans-serif" w:hAnsi="Calibri;sans-serif"/>
                <w:color w:val="1155CC"/>
                <w:sz w:val="20"/>
                <w:u w:val="single"/>
              </w:rPr>
              <w:t>Xometry@IllumePR.com</w:t>
            </w:r>
          </w:p>
          <w:p>
            <w:pPr>
              <w:pStyle w:val="TableContents"/>
              <w:bidi w:val="0"/>
              <w:jc w:val="left"/>
              <w:rPr/>
            </w:pPr>
            <w:r>
              <w:rPr/>
              <w:t> </w:t>
            </w:r>
          </w:p>
          <w:p>
            <w:pPr>
              <w:pStyle w:val="TableContents"/>
              <w:bidi w:val="0"/>
              <w:spacing w:before="0" w:after="283"/>
              <w:jc w:val="left"/>
              <w:rPr>
                <w:rFonts w:ascii="Times New Roman" w:hAnsi="Times New Roman"/>
                <w:sz w:val="20"/>
              </w:rPr>
            </w:pPr>
            <w:r>
              <w:rPr>
                <w:rFonts w:ascii="Calibri;sans-serif" w:hAnsi="Calibri;sans-serif"/>
                <w:b/>
                <w:color w:val="000000"/>
                <w:sz w:val="20"/>
              </w:rPr>
              <w:t>Investor Contact:</w:t>
              <w:br/>
            </w:r>
            <w:r>
              <w:rPr>
                <w:rFonts w:ascii="Calibri;sans-serif" w:hAnsi="Calibri;sans-serif"/>
                <w:color w:val="000000"/>
                <w:sz w:val="20"/>
              </w:rPr>
              <w:t>Shawn Milne</w:t>
              <w:br/>
              <w:t>VP, Investor Relations</w:t>
              <w:br/>
              <w:t>240-335-8132</w:t>
            </w:r>
            <w:r>
              <w:rPr>
                <w:rFonts w:ascii="Calibri;sans-serif" w:hAnsi="Calibri;sans-serif"/>
                <w:color w:val="092C47"/>
                <w:sz w:val="20"/>
              </w:rPr>
              <w:br/>
            </w:r>
            <w:r>
              <w:rPr>
                <w:rFonts w:ascii="Calibri;sans-serif" w:hAnsi="Calibri;sans-serif"/>
                <w:color w:val="1155CC"/>
                <w:sz w:val="20"/>
                <w:u w:val="single"/>
              </w:rPr>
              <w:t>Shawn.Milne@Xometry.com</w:t>
            </w:r>
          </w:p>
        </w:tc>
        <w:tc>
          <w:tcPr>
            <w:tcW w:w="191" w:type="dxa"/>
            <w:tcBorders/>
            <w:vAlign w:val="center"/>
          </w:tcPr>
          <w:p>
            <w:pPr>
              <w:pStyle w:val="TableContents"/>
              <w:bidi w:val="0"/>
              <w:spacing w:before="0" w:after="283"/>
              <w:jc w:val="left"/>
              <w:rPr/>
            </w:pPr>
            <w:r>
              <w:rPr/>
              <w:t> </w:t>
            </w:r>
          </w:p>
        </w:tc>
      </w:tr>
      <w:tr>
        <w:trPr/>
        <w:tc>
          <w:tcPr>
            <w:tcW w:w="324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4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4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1250</Words>
  <Characters>7244</Characters>
  <CharactersWithSpaces>8476</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