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0001870011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Goguen Peter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Former COO/Affiliate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Class A Common</w:t>
            </w:r>
          </w:p>
        </w:tc>
        <w:tc>
          <w:tcPr>
            <w:tcW w:w="1469"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1" w:type="dxa"/>
            <w:tcBorders/>
            <w:vAlign w:val="center"/>
          </w:tcPr>
          <w:p>
            <w:pPr>
              <w:pStyle w:val="TableContents"/>
              <w:bidi w:val="0"/>
              <w:spacing w:before="0" w:after="283"/>
              <w:jc w:val="left"/>
              <w:rPr/>
            </w:pPr>
            <w:r>
              <w:rPr/>
              <w:t>3541</w:t>
            </w:r>
          </w:p>
        </w:tc>
        <w:tc>
          <w:tcPr>
            <w:tcW w:w="1390" w:type="dxa"/>
            <w:tcBorders/>
            <w:vAlign w:val="center"/>
          </w:tcPr>
          <w:p>
            <w:pPr>
              <w:pStyle w:val="TableContents"/>
              <w:bidi w:val="0"/>
              <w:spacing w:before="0" w:after="283"/>
              <w:jc w:val="left"/>
              <w:rPr/>
            </w:pPr>
            <w:r>
              <w:rPr/>
              <w:t>169259.00</w:t>
            </w:r>
          </w:p>
        </w:tc>
        <w:tc>
          <w:tcPr>
            <w:tcW w:w="1563" w:type="dxa"/>
            <w:tcBorders/>
            <w:vAlign w:val="center"/>
          </w:tcPr>
          <w:p>
            <w:pPr>
              <w:pStyle w:val="TableContents"/>
              <w:bidi w:val="0"/>
              <w:spacing w:before="0" w:after="283"/>
              <w:jc w:val="left"/>
              <w:rPr/>
            </w:pPr>
            <w:r>
              <w:rPr/>
              <w:t>49339037</w:t>
            </w:r>
          </w:p>
        </w:tc>
        <w:tc>
          <w:tcPr>
            <w:tcW w:w="1574" w:type="dxa"/>
            <w:tcBorders/>
            <w:vAlign w:val="center"/>
          </w:tcPr>
          <w:p>
            <w:pPr>
              <w:pStyle w:val="TableContents"/>
              <w:bidi w:val="0"/>
              <w:spacing w:before="0" w:after="283"/>
              <w:jc w:val="left"/>
              <w:rPr/>
            </w:pPr>
            <w:r>
              <w:rPr/>
              <w:t>08/18/2025</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06/01/2021</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1875</w:t>
            </w:r>
          </w:p>
        </w:tc>
        <w:tc>
          <w:tcPr>
            <w:tcW w:w="1078" w:type="dxa"/>
            <w:tcBorders/>
            <w:vAlign w:val="center"/>
          </w:tcPr>
          <w:p>
            <w:pPr>
              <w:pStyle w:val="TableContents"/>
              <w:bidi w:val="0"/>
              <w:spacing w:before="0" w:after="283"/>
              <w:jc w:val="left"/>
              <w:rPr/>
            </w:pPr>
            <w:r>
              <w:rPr/>
              <w:t>06/01/2021</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05/16/2021</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1666</w:t>
            </w:r>
          </w:p>
        </w:tc>
        <w:tc>
          <w:tcPr>
            <w:tcW w:w="1078" w:type="dxa"/>
            <w:tcBorders/>
            <w:vAlign w:val="center"/>
          </w:tcPr>
          <w:p>
            <w:pPr>
              <w:pStyle w:val="TableContents"/>
              <w:bidi w:val="0"/>
              <w:spacing w:before="0" w:after="283"/>
              <w:jc w:val="left"/>
              <w:rPr/>
            </w:pPr>
            <w:r>
              <w:rPr/>
              <w:t>05/16/2021</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2"/>
        <w:gridCol w:w="2938"/>
        <w:gridCol w:w="944"/>
        <w:gridCol w:w="1561"/>
        <w:gridCol w:w="1760"/>
      </w:tblGrid>
      <w:tr>
        <w:trPr/>
        <w:tc>
          <w:tcPr>
            <w:tcW w:w="3002"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3002" w:type="dxa"/>
            <w:tcBorders/>
            <w:vAlign w:val="center"/>
          </w:tcPr>
          <w:p>
            <w:pPr>
              <w:pStyle w:val="TableContents"/>
              <w:bidi w:val="0"/>
              <w:spacing w:before="0" w:after="283"/>
              <w:jc w:val="left"/>
              <w:rPr/>
            </w:pPr>
            <w:r>
              <w:rPr/>
              <w:t>Peter Goguen</w:t>
              <w:br/>
              <w:t>6116 Executive Boulevard, Suite 800</w:t>
              <w:br/>
              <w:t>North Bethesda   MD   20852</w:t>
            </w:r>
          </w:p>
        </w:tc>
        <w:tc>
          <w:tcPr>
            <w:tcW w:w="2938" w:type="dxa"/>
            <w:tcBorders/>
            <w:vAlign w:val="center"/>
          </w:tcPr>
          <w:p>
            <w:pPr>
              <w:pStyle w:val="TableContents"/>
              <w:bidi w:val="0"/>
              <w:spacing w:before="0" w:after="283"/>
              <w:jc w:val="left"/>
              <w:rPr/>
            </w:pPr>
            <w:r>
              <w:rPr/>
              <w:t>Class A Common</w:t>
            </w:r>
          </w:p>
        </w:tc>
        <w:tc>
          <w:tcPr>
            <w:tcW w:w="944" w:type="dxa"/>
            <w:tcBorders/>
            <w:vAlign w:val="center"/>
          </w:tcPr>
          <w:p>
            <w:pPr>
              <w:pStyle w:val="TableContents"/>
              <w:bidi w:val="0"/>
              <w:spacing w:before="0" w:after="283"/>
              <w:jc w:val="left"/>
              <w:rPr/>
            </w:pPr>
            <w:r>
              <w:rPr/>
              <w:t>06/09/2025</w:t>
            </w:r>
          </w:p>
        </w:tc>
        <w:tc>
          <w:tcPr>
            <w:tcW w:w="1561" w:type="dxa"/>
            <w:tcBorders/>
            <w:vAlign w:val="center"/>
          </w:tcPr>
          <w:p>
            <w:pPr>
              <w:pStyle w:val="TableContents"/>
              <w:bidi w:val="0"/>
              <w:spacing w:before="0" w:after="283"/>
              <w:jc w:val="left"/>
              <w:rPr/>
            </w:pPr>
            <w:r>
              <w:rPr/>
              <w:t>10500</w:t>
            </w:r>
          </w:p>
        </w:tc>
        <w:tc>
          <w:tcPr>
            <w:tcW w:w="1760" w:type="dxa"/>
            <w:tcBorders/>
            <w:vAlign w:val="center"/>
          </w:tcPr>
          <w:p>
            <w:pPr>
              <w:pStyle w:val="TableContents"/>
              <w:bidi w:val="0"/>
              <w:spacing w:before="0" w:after="283"/>
              <w:jc w:val="left"/>
              <w:rPr/>
            </w:pPr>
            <w:r>
              <w:rPr/>
              <w:t>392595.00</w:t>
            </w:r>
          </w:p>
        </w:tc>
      </w:tr>
      <w:tr>
        <w:trPr/>
        <w:tc>
          <w:tcPr>
            <w:tcW w:w="3002" w:type="dxa"/>
            <w:tcBorders/>
            <w:vAlign w:val="center"/>
          </w:tcPr>
          <w:p>
            <w:pPr>
              <w:pStyle w:val="TableContents"/>
              <w:bidi w:val="0"/>
              <w:spacing w:before="0" w:after="283"/>
              <w:jc w:val="left"/>
              <w:rPr/>
            </w:pPr>
            <w:r>
              <w:rPr/>
              <w:t>Peter Goguen</w:t>
              <w:br/>
              <w:t>6116 Executive Boulevard, Suite 800</w:t>
              <w:br/>
              <w:t>North Bethesda   MD   20852</w:t>
            </w:r>
          </w:p>
        </w:tc>
        <w:tc>
          <w:tcPr>
            <w:tcW w:w="2938" w:type="dxa"/>
            <w:tcBorders/>
            <w:vAlign w:val="center"/>
          </w:tcPr>
          <w:p>
            <w:pPr>
              <w:pStyle w:val="TableContents"/>
              <w:bidi w:val="0"/>
              <w:spacing w:before="0" w:after="283"/>
              <w:jc w:val="left"/>
              <w:rPr/>
            </w:pPr>
            <w:r>
              <w:rPr/>
              <w:t>Class A Common</w:t>
            </w:r>
          </w:p>
        </w:tc>
        <w:tc>
          <w:tcPr>
            <w:tcW w:w="944" w:type="dxa"/>
            <w:tcBorders/>
            <w:vAlign w:val="center"/>
          </w:tcPr>
          <w:p>
            <w:pPr>
              <w:pStyle w:val="TableContents"/>
              <w:bidi w:val="0"/>
              <w:spacing w:before="0" w:after="283"/>
              <w:jc w:val="left"/>
              <w:rPr/>
            </w:pPr>
            <w:r>
              <w:rPr/>
              <w:t>06/17/2025</w:t>
            </w:r>
          </w:p>
        </w:tc>
        <w:tc>
          <w:tcPr>
            <w:tcW w:w="1561" w:type="dxa"/>
            <w:tcBorders/>
            <w:vAlign w:val="center"/>
          </w:tcPr>
          <w:p>
            <w:pPr>
              <w:pStyle w:val="TableContents"/>
              <w:bidi w:val="0"/>
              <w:spacing w:before="0" w:after="283"/>
              <w:jc w:val="left"/>
              <w:rPr/>
            </w:pPr>
            <w:r>
              <w:rPr/>
              <w:t>986</w:t>
            </w:r>
          </w:p>
        </w:tc>
        <w:tc>
          <w:tcPr>
            <w:tcW w:w="1760" w:type="dxa"/>
            <w:tcBorders/>
            <w:vAlign w:val="center"/>
          </w:tcPr>
          <w:p>
            <w:pPr>
              <w:pStyle w:val="TableContents"/>
              <w:bidi w:val="0"/>
              <w:spacing w:before="0" w:after="283"/>
              <w:jc w:val="left"/>
              <w:rPr/>
            </w:pPr>
            <w:r>
              <w:rPr/>
              <w:t>30124.96</w:t>
            </w:r>
          </w:p>
        </w:tc>
      </w:tr>
      <w:tr>
        <w:trPr/>
        <w:tc>
          <w:tcPr>
            <w:tcW w:w="3002" w:type="dxa"/>
            <w:tcBorders/>
            <w:vAlign w:val="center"/>
          </w:tcPr>
          <w:p>
            <w:pPr>
              <w:pStyle w:val="TableContents"/>
              <w:bidi w:val="0"/>
              <w:spacing w:before="0" w:after="283"/>
              <w:jc w:val="left"/>
              <w:rPr/>
            </w:pPr>
            <w:r>
              <w:rPr/>
              <w:t>Peter Goguen</w:t>
              <w:br/>
              <w:t>6116 Executive Boulevard, Suite 800</w:t>
              <w:br/>
              <w:t>North Bethesda   MD   20852</w:t>
            </w:r>
          </w:p>
        </w:tc>
        <w:tc>
          <w:tcPr>
            <w:tcW w:w="2938" w:type="dxa"/>
            <w:tcBorders/>
            <w:vAlign w:val="center"/>
          </w:tcPr>
          <w:p>
            <w:pPr>
              <w:pStyle w:val="TableContents"/>
              <w:bidi w:val="0"/>
              <w:spacing w:before="0" w:after="283"/>
              <w:jc w:val="left"/>
              <w:rPr/>
            </w:pPr>
            <w:r>
              <w:rPr/>
              <w:t>Class A Common</w:t>
            </w:r>
          </w:p>
        </w:tc>
        <w:tc>
          <w:tcPr>
            <w:tcW w:w="944" w:type="dxa"/>
            <w:tcBorders/>
            <w:vAlign w:val="center"/>
          </w:tcPr>
          <w:p>
            <w:pPr>
              <w:pStyle w:val="TableContents"/>
              <w:bidi w:val="0"/>
              <w:spacing w:before="0" w:after="283"/>
              <w:jc w:val="left"/>
              <w:rPr/>
            </w:pPr>
            <w:r>
              <w:rPr/>
              <w:t>07/02/2025</w:t>
            </w:r>
          </w:p>
        </w:tc>
        <w:tc>
          <w:tcPr>
            <w:tcW w:w="1561" w:type="dxa"/>
            <w:tcBorders/>
            <w:vAlign w:val="center"/>
          </w:tcPr>
          <w:p>
            <w:pPr>
              <w:pStyle w:val="TableContents"/>
              <w:bidi w:val="0"/>
              <w:spacing w:before="0" w:after="283"/>
              <w:jc w:val="left"/>
              <w:rPr/>
            </w:pPr>
            <w:r>
              <w:rPr/>
              <w:t>940</w:t>
            </w:r>
          </w:p>
        </w:tc>
        <w:tc>
          <w:tcPr>
            <w:tcW w:w="1760" w:type="dxa"/>
            <w:tcBorders/>
            <w:vAlign w:val="center"/>
          </w:tcPr>
          <w:p>
            <w:pPr>
              <w:pStyle w:val="TableContents"/>
              <w:bidi w:val="0"/>
              <w:spacing w:before="0" w:after="283"/>
              <w:jc w:val="left"/>
              <w:rPr/>
            </w:pPr>
            <w:r>
              <w:rPr/>
              <w:t>30444.44</w:t>
            </w:r>
          </w:p>
        </w:tc>
      </w:tr>
      <w:tr>
        <w:trPr/>
        <w:tc>
          <w:tcPr>
            <w:tcW w:w="3002" w:type="dxa"/>
            <w:tcBorders/>
            <w:vAlign w:val="center"/>
          </w:tcPr>
          <w:p>
            <w:pPr>
              <w:pStyle w:val="TableContents"/>
              <w:bidi w:val="0"/>
              <w:spacing w:before="0" w:after="283"/>
              <w:jc w:val="left"/>
              <w:rPr/>
            </w:pPr>
            <w:r>
              <w:rPr/>
              <w:t>Peter Goguen</w:t>
              <w:br/>
              <w:t>6116 Executive Boulevard, Suite 800</w:t>
              <w:br/>
              <w:t>North Bethesda   MD   20852</w:t>
            </w:r>
          </w:p>
        </w:tc>
        <w:tc>
          <w:tcPr>
            <w:tcW w:w="2938" w:type="dxa"/>
            <w:tcBorders/>
            <w:vAlign w:val="center"/>
          </w:tcPr>
          <w:p>
            <w:pPr>
              <w:pStyle w:val="TableContents"/>
              <w:bidi w:val="0"/>
              <w:spacing w:before="0" w:after="283"/>
              <w:jc w:val="left"/>
              <w:rPr/>
            </w:pPr>
            <w:r>
              <w:rPr/>
              <w:t>Class A Common</w:t>
            </w:r>
          </w:p>
        </w:tc>
        <w:tc>
          <w:tcPr>
            <w:tcW w:w="944" w:type="dxa"/>
            <w:tcBorders/>
            <w:vAlign w:val="center"/>
          </w:tcPr>
          <w:p>
            <w:pPr>
              <w:pStyle w:val="TableContents"/>
              <w:bidi w:val="0"/>
              <w:spacing w:before="0" w:after="283"/>
              <w:jc w:val="left"/>
              <w:rPr/>
            </w:pPr>
            <w:r>
              <w:rPr/>
              <w:t>08/07/2025</w:t>
            </w:r>
          </w:p>
        </w:tc>
        <w:tc>
          <w:tcPr>
            <w:tcW w:w="1561" w:type="dxa"/>
            <w:tcBorders/>
            <w:vAlign w:val="center"/>
          </w:tcPr>
          <w:p>
            <w:pPr>
              <w:pStyle w:val="TableContents"/>
              <w:bidi w:val="0"/>
              <w:spacing w:before="0" w:after="283"/>
              <w:jc w:val="left"/>
              <w:rPr/>
            </w:pPr>
            <w:r>
              <w:rPr/>
              <w:t>7000</w:t>
            </w:r>
          </w:p>
        </w:tc>
        <w:tc>
          <w:tcPr>
            <w:tcW w:w="1760" w:type="dxa"/>
            <w:tcBorders/>
            <w:vAlign w:val="center"/>
          </w:tcPr>
          <w:p>
            <w:pPr>
              <w:pStyle w:val="TableContents"/>
              <w:bidi w:val="0"/>
              <w:spacing w:before="0" w:after="283"/>
              <w:jc w:val="left"/>
              <w:rPr/>
            </w:pPr>
            <w:r>
              <w:rPr/>
              <w:t>301665.00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06"/>
        <w:gridCol w:w="5099"/>
      </w:tblGrid>
      <w:tr>
        <w:trPr/>
        <w:tc>
          <w:tcPr>
            <w:tcW w:w="5106" w:type="dxa"/>
            <w:tcBorders/>
            <w:vAlign w:val="center"/>
          </w:tcPr>
          <w:p>
            <w:pPr>
              <w:pStyle w:val="TableContents"/>
              <w:bidi w:val="0"/>
              <w:spacing w:before="0" w:after="283"/>
              <w:jc w:val="left"/>
              <w:rPr/>
            </w:pPr>
            <w:r>
              <w:rPr/>
              <w:t>Remarks</w:t>
            </w:r>
          </w:p>
        </w:tc>
        <w:tc>
          <w:tcPr>
            <w:tcW w:w="5099" w:type="dxa"/>
            <w:tcBorders/>
            <w:vAlign w:val="center"/>
          </w:tcPr>
          <w:p>
            <w:pPr>
              <w:pStyle w:val="TableContents"/>
              <w:bidi w:val="0"/>
              <w:spacing w:before="0" w:after="283"/>
              <w:jc w:val="left"/>
              <w:rPr>
                <w:sz w:val="4"/>
                <w:szCs w:val="4"/>
              </w:rPr>
            </w:pPr>
            <w:r>
              <w:rPr>
                <w:sz w:val="4"/>
                <w:szCs w:val="4"/>
              </w:rPr>
            </w:r>
          </w:p>
        </w:tc>
      </w:tr>
      <w:tr>
        <w:trPr/>
        <w:tc>
          <w:tcPr>
            <w:tcW w:w="5106" w:type="dxa"/>
            <w:tcBorders/>
            <w:vAlign w:val="center"/>
          </w:tcPr>
          <w:p>
            <w:pPr>
              <w:pStyle w:val="TableContents"/>
              <w:bidi w:val="0"/>
              <w:spacing w:before="0" w:after="283"/>
              <w:jc w:val="left"/>
              <w:rPr/>
            </w:pPr>
            <w:r>
              <w:rPr/>
              <w:t>Date of Notice</w:t>
            </w:r>
          </w:p>
        </w:tc>
        <w:tc>
          <w:tcPr>
            <w:tcW w:w="5099" w:type="dxa"/>
            <w:tcBorders/>
            <w:vAlign w:val="center"/>
          </w:tcPr>
          <w:p>
            <w:pPr>
              <w:pStyle w:val="TableContents"/>
              <w:bidi w:val="0"/>
              <w:spacing w:before="0" w:after="0"/>
              <w:jc w:val="left"/>
              <w:rPr/>
            </w:pPr>
            <w:r>
              <w:rPr/>
              <w:t>08/18/2025</w:t>
            </w:r>
          </w:p>
        </w:tc>
      </w:tr>
      <w:tr>
        <w:trPr/>
        <w:tc>
          <w:tcPr>
            <w:tcW w:w="5106" w:type="dxa"/>
            <w:tcBorders/>
            <w:vAlign w:val="center"/>
          </w:tcPr>
          <w:p>
            <w:pPr>
              <w:pStyle w:val="TableContents"/>
              <w:bidi w:val="0"/>
              <w:spacing w:before="0" w:after="283"/>
              <w:jc w:val="left"/>
              <w:rPr/>
            </w:pPr>
            <w:r>
              <w:rPr/>
              <w:t>Date of Plan Adoption or Giving of Instruction, If Relying on Rule 10b5-1</w:t>
            </w:r>
          </w:p>
        </w:tc>
        <w:tc>
          <w:tcPr>
            <w:tcW w:w="5099" w:type="dxa"/>
            <w:tcBorders/>
            <w:vAlign w:val="center"/>
          </w:tcPr>
          <w:p>
            <w:pPr>
              <w:pStyle w:val="TableContents"/>
              <w:bidi w:val="0"/>
              <w:spacing w:before="0" w:after="0"/>
              <w:jc w:val="left"/>
              <w:rPr/>
            </w:pPr>
            <w:r>
              <w:rPr/>
              <w:t>12/15/2023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06" w:type="dxa"/>
            <w:tcBorders/>
            <w:vAlign w:val="center"/>
          </w:tcPr>
          <w:p>
            <w:pPr>
              <w:pStyle w:val="TableContents"/>
              <w:bidi w:val="0"/>
              <w:spacing w:before="0" w:after="283"/>
              <w:jc w:val="left"/>
              <w:rPr/>
            </w:pPr>
            <w:r>
              <w:rPr/>
              <w:t>Signature</w:t>
            </w:r>
          </w:p>
        </w:tc>
        <w:tc>
          <w:tcPr>
            <w:tcW w:w="5099" w:type="dxa"/>
            <w:tcBorders/>
            <w:vAlign w:val="center"/>
          </w:tcPr>
          <w:p>
            <w:pPr>
              <w:pStyle w:val="TableContents"/>
              <w:bidi w:val="0"/>
              <w:spacing w:before="0" w:after="0"/>
              <w:jc w:val="left"/>
              <w:rPr/>
            </w:pPr>
            <w:r>
              <w:rPr/>
              <w:t>/s/ UBS Financial Services Inc, as attorney-in-fact for Peter Goguen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3552</Characters>
  <CharactersWithSpaces>4176</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