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0002024040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Dutt Subir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237500.00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51123487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05/15/2025 PSU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2500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40" w:type="dxa"/>
            <w:vAlign w:val="bottom"/>
            <w:gridSpan w:val="3"/>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04/02/2026 699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29188.00</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02/26/2026 2410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104763.18</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05/11/2026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399293.50</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05/13/2026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212500.00</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Subir Dutt</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05/18/2026 4943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440896.46</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20850</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008"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08/18/2025</w:t>
      </w:r>
    </w:p>
    <w:p>
      <w:pPr>
        <w:spacing w:after="0" w:line="623" w:lineRule="exact"/>
        <w:rPr>
          <w:sz w:val="20"/>
          <w:szCs w:val="20"/>
          <w:color w:val="auto"/>
        </w:rPr>
      </w:pPr>
    </w:p>
    <w:p>
      <w:pPr>
        <w:sectPr>
          <w:pgSz w:w="11900" w:h="16838" w:orient="portrait"/>
          <w:cols w:equalWidth="0" w:num="2">
            <w:col w:w="5840" w:space="180"/>
            <w:col w:w="5220"/>
          </w:cols>
          <w:pgMar w:left="320" w:top="98" w:right="339" w:bottom="1008"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8"/>
              </w:rPr>
              <w:t>/s/ UBS Financial Services Inc, as attorney-in-fact for Subir</w:t>
            </w:r>
          </w:p>
        </w:tc>
        <w:tc>
          <w:tcPr>
            <w:tcW w:w="0" w:type="dxa"/>
            <w:vAlign w:val="bottom"/>
          </w:tcPr>
          <w:p>
            <w:pPr>
              <w:spacing w:after="0"/>
              <w:rPr>
                <w:sz w:val="1"/>
                <w:szCs w:val="1"/>
                <w:color w:val="auto"/>
              </w:rPr>
            </w:pPr>
          </w:p>
        </w:tc>
      </w:tr>
      <w:tr>
        <w:trPr>
          <w:trHeight w:val="161"/>
        </w:trPr>
        <w:tc>
          <w:tcPr>
            <w:tcW w:w="3420" w:type="dxa"/>
            <w:vAlign w:val="bottom"/>
            <w:vMerge w:val="continue"/>
          </w:tcPr>
          <w:p>
            <w:pPr>
              <w:spacing w:after="0"/>
              <w:rPr>
                <w:sz w:val="13"/>
                <w:szCs w:val="13"/>
                <w:color w:val="auto"/>
              </w:rPr>
            </w:pPr>
          </w:p>
        </w:tc>
        <w:tc>
          <w:tcPr>
            <w:tcW w:w="774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Dutt</w:t>
            </w: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008"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2026-05-27T15:23:46Z</dcterms:created>
  <dcterms:modified xsi:type="dcterms:W3CDTF">2026-05-27T15:23:46Z</dcterms:modified>
</cp:coreProperties>
</file>