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319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319010"/>
                    </a:xfrm>
                    <a:prstGeom prst="rect">
                      <a:avLst/>
                    </a:prstGeom>
                    <a:noFill/>
                  </pic:spPr>
                </pic:pic>
              </a:graphicData>
            </a:graphic>
          </wp:anchor>
        </w:drawing>
      </w:r>
    </w:p>
    <w:p>
      <w:pPr>
        <w:spacing w:after="0" w:line="1285" w:lineRule="exact"/>
        <w:rPr>
          <w:sz w:val="24"/>
          <w:szCs w:val="24"/>
          <w:color w:val="auto"/>
        </w:rPr>
      </w:pPr>
    </w:p>
    <w:p>
      <w:pPr>
        <w:sectPr>
          <w:pgSz w:w="11900" w:h="16867"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Altschuler Randolph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67"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NORTH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20852</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2"/>
                <w:szCs w:val="12"/>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02/28/2025</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27,566</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26.5995</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256,570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1,475,311</w:t>
            </w:r>
          </w:p>
        </w:tc>
        <w:tc>
          <w:tcPr>
            <w:tcW w:w="340" w:type="dxa"/>
            <w:vAlign w:val="bottom"/>
          </w:tcPr>
          <w:p>
            <w:pPr>
              <w:spacing w:after="0"/>
              <w:rPr>
                <w:sz w:val="23"/>
                <w:szCs w:val="23"/>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85,582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324,533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324,533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324,533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631,270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475,248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portion of these shares were sold by the reporting person to cover tax withholding obligations in connection with the vesting of restricted stock units that were granted in March 2024 subject to performance-based vesting conditions pertaining to 2024 performance.</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$26.21 to $27.11, inclusive. The reporting person undertakes to provide to Xometry, Inc., any security holder of Xometry, Inc. or the staff of the Securities and Exchange Commission, upon request, full information regarding the number of shares sold at each separate price within this price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2021 Tigers Trust, over which the Reporting Person may be deemed to exercise voting control.</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Matthew Sladkin Altschuler 2012 Trust, over which the Reporting Person may be deemed to exercise voting control.</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Sasha Sladkin Altschuler 2012 Trust, over which the Reporting Person may be deemed to exercise voting control.</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Noah Sladkin Altschuler 2012 Trust, over which the Reporting Person may be deemed to exercise voting control.</w:t>
      </w:r>
    </w:p>
    <w:p>
      <w:pPr>
        <w:sectPr>
          <w:pgSz w:w="11900" w:h="16867"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3"/>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008000"/>
              </w:rPr>
              <w:t>8.</w:t>
            </w:r>
          </w:p>
        </w:tc>
        <w:tc>
          <w:tcPr>
            <w:tcW w:w="85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8000"/>
              </w:rPr>
              <w:t>Held by the Reporting Person's spouse.</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008000"/>
              </w:rPr>
              <w:t>9.</w:t>
            </w:r>
          </w:p>
        </w:tc>
        <w:tc>
          <w:tcPr>
            <w:tcW w:w="85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8000"/>
              </w:rPr>
              <w:t>Held by the Altschuler Family Trust (2020), over which the Reporting Person may be deemed to exercise voting control.</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660" w:type="dxa"/>
            <w:vAlign w:val="bottom"/>
            <w:gridSpan w:val="5"/>
          </w:tcPr>
          <w:p>
            <w:pPr>
              <w:spacing w:after="0"/>
              <w:rPr>
                <w:sz w:val="20"/>
                <w:szCs w:val="20"/>
                <w:color w:val="auto"/>
              </w:rPr>
            </w:pPr>
            <w:r>
              <w:rPr>
                <w:rFonts w:ascii="Arial" w:cs="Arial" w:eastAsia="Arial" w:hAnsi="Arial"/>
                <w:sz w:val="17"/>
                <w:szCs w:val="17"/>
                <w:b w:val="1"/>
                <w:bCs w:val="1"/>
                <w:color w:val="auto"/>
              </w:rPr>
              <w:t>Remarks:</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24"/>
                <w:szCs w:val="2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03/04/2025</w:t>
            </w:r>
          </w:p>
        </w:tc>
        <w:tc>
          <w:tcPr>
            <w:tcW w:w="0" w:type="dxa"/>
            <w:vAlign w:val="bottom"/>
          </w:tcPr>
          <w:p>
            <w:pPr>
              <w:spacing w:after="0"/>
              <w:rPr>
                <w:sz w:val="1"/>
                <w:szCs w:val="1"/>
                <w:color w:val="auto"/>
              </w:rPr>
            </w:pPr>
          </w:p>
        </w:tc>
      </w:tr>
      <w:tr>
        <w:trPr>
          <w:trHeight w:val="87"/>
        </w:trPr>
        <w:tc>
          <w:tcPr>
            <w:tcW w:w="120" w:type="dxa"/>
            <w:vAlign w:val="bottom"/>
          </w:tcPr>
          <w:p>
            <w:pPr>
              <w:spacing w:after="0"/>
              <w:rPr>
                <w:sz w:val="7"/>
                <w:szCs w:val="7"/>
                <w:color w:val="auto"/>
              </w:rPr>
            </w:pPr>
          </w:p>
        </w:tc>
        <w:tc>
          <w:tcPr>
            <w:tcW w:w="6420" w:type="dxa"/>
            <w:vAlign w:val="bottom"/>
          </w:tcPr>
          <w:p>
            <w:pPr>
              <w:spacing w:after="0"/>
              <w:rPr>
                <w:sz w:val="7"/>
                <w:szCs w:val="7"/>
                <w:color w:val="auto"/>
              </w:rPr>
            </w:pPr>
          </w:p>
        </w:tc>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0" w:type="dxa"/>
            <w:vAlign w:val="bottom"/>
          </w:tcPr>
          <w:p>
            <w:pPr>
              <w:spacing w:after="0"/>
              <w:rPr>
                <w:sz w:val="7"/>
                <w:szCs w:val="7"/>
                <w:color w:val="auto"/>
              </w:rPr>
            </w:pPr>
          </w:p>
        </w:tc>
        <w:tc>
          <w:tcPr>
            <w:tcW w:w="642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60" w:type="dxa"/>
            <w:vAlign w:val="bottom"/>
            <w:gridSpan w:val="5"/>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60" w:type="dxa"/>
            <w:vAlign w:val="bottom"/>
            <w:gridSpan w:val="5"/>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981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2025-03-04T16:39:34Z</dcterms:created>
  <dcterms:modified xsi:type="dcterms:W3CDTF">2025-03-04T16:39:34Z</dcterms:modified>
</cp:coreProperties>
</file>