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50311.htm"/>
      <w:bookmarkStart w:id="1" w:name="ksxmtr202503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94" w:type="dxa"/>
        <w:jc w:val="left"/>
        <w:tblInd w:w="0" w:type="dxa"/>
        <w:tblLayout w:type="fixed"/>
        <w:tblCellMar>
          <w:top w:w="28" w:type="dxa"/>
          <w:left w:w="28" w:type="dxa"/>
          <w:bottom w:w="28" w:type="dxa"/>
          <w:right w:w="28" w:type="dxa"/>
        </w:tblCellMar>
      </w:tblPr>
      <w:tblGrid>
        <w:gridCol w:w="5594"/>
      </w:tblGrid>
      <w:tr>
        <w:trPr/>
        <w:tc>
          <w:tcPr>
            <w:tcW w:w="5594" w:type="dxa"/>
            <w:tcBorders/>
            <w:vAlign w:val="center"/>
          </w:tcPr>
          <w:p>
            <w:pPr>
              <w:pStyle w:val="TableContents"/>
              <w:bidi w:val="0"/>
              <w:spacing w:before="0" w:after="283"/>
              <w:jc w:val="left"/>
              <w:rPr>
                <w:sz w:val="4"/>
                <w:szCs w:val="4"/>
              </w:rPr>
            </w:pPr>
            <w:r>
              <w:rPr>
                <w:sz w:val="4"/>
                <w:szCs w:val="4"/>
              </w:rPr>
            </w:r>
          </w:p>
        </w:tc>
      </w:tr>
      <w:tr>
        <w:trPr/>
        <w:tc>
          <w:tcPr>
            <w:tcW w:w="559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March 11,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11, 2025, Deborah Bial, a member of the Board of Directors (“Board”) of Xometry, Inc. (the “Company”) since October 2020, notified the Board that she will not stand for reelection as a director of the Company upon the expiration of her current term, which will expire at the Company’s 2025 Annual Meeting of Stockholders (the “2025 Annual Meeting”). Accordingly, Ms. Bial’s service as a member of the Board, chair of the ESG Committee of the Board, and member of the Compensation and Nominating and Corporate Governance Committees of the Board will cease at the 2025 Annual Meeting. </w:t>
      </w:r>
    </w:p>
    <w:p>
      <w:pPr>
        <w:pStyle w:val="TextBody"/>
        <w:bidi w:val="0"/>
        <w:jc w:val="both"/>
        <w:rPr>
          <w:rFonts w:ascii="Times New Roman" w:hAnsi="Times New Roman"/>
          <w:color w:val="000000"/>
          <w:sz w:val="20"/>
        </w:rPr>
      </w:pPr>
      <w:r>
        <w:rPr>
          <w:rFonts w:ascii="Times New Roman" w:hAnsi="Times New Roman"/>
          <w:color w:val="000000"/>
          <w:sz w:val="20"/>
        </w:rPr>
        <w:t>Ms. Bial’s decision not to stand for reelection at the 2025 Annual Meeting is not the result of any disagreement between Ms. Bial and the Company, its management, board of directors or any committee thereof, or with respect to any matter relating to the Company’s operations, policies or practices.</w:t>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7772" w:type="dxa"/>
        <w:jc w:val="left"/>
        <w:tblInd w:w="0" w:type="dxa"/>
        <w:tblLayout w:type="fixed"/>
        <w:tblCellMar>
          <w:top w:w="28" w:type="dxa"/>
          <w:left w:w="28" w:type="dxa"/>
          <w:bottom w:w="28" w:type="dxa"/>
          <w:right w:w="28" w:type="dxa"/>
        </w:tblCellMar>
      </w:tblPr>
      <w:tblGrid>
        <w:gridCol w:w="1081"/>
        <w:gridCol w:w="6691"/>
      </w:tblGrid>
      <w:tr>
        <w:trPr/>
        <w:tc>
          <w:tcPr>
            <w:tcW w:w="1081"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489" w:type="dxa"/>
        <w:jc w:val="left"/>
        <w:tblInd w:w="0" w:type="dxa"/>
        <w:tblLayout w:type="fixed"/>
        <w:tblCellMar>
          <w:top w:w="28" w:type="dxa"/>
          <w:left w:w="28" w:type="dxa"/>
          <w:bottom w:w="28" w:type="dxa"/>
          <w:right w:w="28" w:type="dxa"/>
        </w:tblCellMar>
      </w:tblPr>
      <w:tblGrid>
        <w:gridCol w:w="556"/>
        <w:gridCol w:w="139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13,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538</Words>
  <Characters>2959</Characters>
  <CharactersWithSpaces>3490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