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7973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7973060"/>
                    </a:xfrm>
                    <a:prstGeom prst="rect">
                      <a:avLst/>
                    </a:prstGeom>
                    <a:noFill/>
                  </pic:spPr>
                </pic:pic>
              </a:graphicData>
            </a:graphic>
          </wp:anchor>
        </w:drawing>
      </w:r>
    </w:p>
    <w:p>
      <w:pPr>
        <w:sectPr>
          <w:pgSz w:w="11900" w:h="16838" w:orient="portrait"/>
          <w:cols w:equalWidth="0" w:num="1">
            <w:col w:w="10940"/>
          </w:cols>
          <w:pgMar w:left="480" w:top="236" w:right="479" w:bottom="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Altschuler Randolph</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980" w:type="dxa"/>
            <w:vAlign w:val="bottom"/>
            <w:tcBorders>
              <w:top w:val="single" w:sz="8" w:color="0000EE"/>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06/29/2021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Xometry,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XMTR</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42" w:lineRule="exact"/>
        <w:rPr>
          <w:sz w:val="24"/>
          <w:szCs w:val="24"/>
          <w:color w:val="auto"/>
        </w:rPr>
      </w:pPr>
    </w:p>
    <w:p>
      <w:pPr>
        <w:sectPr>
          <w:pgSz w:w="11900" w:h="16838" w:orient="portrait"/>
          <w:cols w:equalWidth="0" w:num="2">
            <w:col w:w="4720" w:space="280"/>
            <w:col w:w="5940"/>
          </w:cols>
          <w:pgMar w:left="480" w:top="236" w:right="479" w:bottom="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7529 STANDISH PLACE</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200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r>
      <w:tr>
        <w:trPr>
          <w:trHeight w:val="269"/>
        </w:trPr>
        <w:tc>
          <w:tcPr>
            <w:tcW w:w="1760" w:type="dxa"/>
            <w:vAlign w:val="bottom"/>
          </w:tcPr>
          <w:p>
            <w:pPr>
              <w:ind w:left="40"/>
              <w:spacing w:after="0"/>
              <w:rPr>
                <w:sz w:val="20"/>
                <w:szCs w:val="20"/>
                <w:color w:val="auto"/>
              </w:rPr>
            </w:pPr>
            <w:r>
              <w:rPr>
                <w:rFonts w:ascii="Arial" w:cs="Arial" w:eastAsia="Arial" w:hAnsi="Arial"/>
                <w:sz w:val="20"/>
                <w:szCs w:val="20"/>
                <w:color w:val="0000FF"/>
              </w:rPr>
              <w:t>DERWOOD MD</w:t>
            </w:r>
          </w:p>
        </w:tc>
        <w:tc>
          <w:tcPr>
            <w:tcW w:w="840" w:type="dxa"/>
            <w:vAlign w:val="bottom"/>
          </w:tcPr>
          <w:p>
            <w:pPr>
              <w:jc w:val="right"/>
              <w:spacing w:after="0"/>
              <w:rPr>
                <w:sz w:val="20"/>
                <w:szCs w:val="20"/>
                <w:color w:val="auto"/>
              </w:rPr>
            </w:pPr>
            <w:r>
              <w:rPr>
                <w:rFonts w:ascii="Arial" w:cs="Arial" w:eastAsia="Arial" w:hAnsi="Arial"/>
                <w:sz w:val="20"/>
                <w:szCs w:val="20"/>
                <w:color w:val="0000FF"/>
              </w:rPr>
              <w:t>20855</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9" w:lineRule="exact"/>
        <w:rPr>
          <w:sz w:val="24"/>
          <w:szCs w:val="24"/>
          <w:color w:val="auto"/>
        </w:rPr>
      </w:pPr>
    </w:p>
    <w:tbl>
      <w:tblPr>
        <w:tblLayout w:type="fixed"/>
        <w:tblInd w:w="183" w:type="dxa"/>
        <w:tblCellMar>
          <w:top w:w="0" w:type="dxa"/>
          <w:left w:w="0" w:type="dxa"/>
          <w:bottom w:w="0" w:type="dxa"/>
          <w:right w:w="0" w:type="dxa"/>
        </w:tblCellMar>
      </w:tblPr>
      <w:tr>
        <w:trPr>
          <w:trHeight w:val="248"/>
        </w:trPr>
        <w:tc>
          <w:tcPr>
            <w:tcW w:w="240" w:type="dxa"/>
            <w:vAlign w:val="bottom"/>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26"/>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623"/>
        <w:spacing w:after="0"/>
        <w:rPr>
          <w:sz w:val="20"/>
          <w:szCs w:val="20"/>
          <w:color w:val="auto"/>
        </w:rPr>
      </w:pPr>
      <w:r>
        <w:rPr>
          <w:rFonts w:ascii="Arial" w:cs="Arial" w:eastAsia="Arial" w:hAnsi="Arial"/>
          <w:sz w:val="20"/>
          <w:szCs w:val="20"/>
          <w:color w:val="0000FF"/>
        </w:rPr>
        <w:t>Chief Executive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33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460" w:type="dxa"/>
            <w:vAlign w:val="bottom"/>
          </w:tcPr>
          <w:p>
            <w:pPr>
              <w:jc w:val="center"/>
              <w:ind w:left="1422"/>
              <w:spacing w:after="0"/>
              <w:rPr>
                <w:sz w:val="20"/>
                <w:szCs w:val="20"/>
                <w:color w:val="auto"/>
              </w:rPr>
            </w:pPr>
            <w:r>
              <w:rPr>
                <w:rFonts w:ascii="Arial" w:cs="Arial" w:eastAsia="Arial" w:hAnsi="Arial"/>
                <w:sz w:val="20"/>
                <w:szCs w:val="20"/>
                <w:color w:val="0000FF"/>
                <w:w w:val="87"/>
              </w:rPr>
              <w:t>1,068,003</w:t>
            </w:r>
          </w:p>
        </w:tc>
        <w:tc>
          <w:tcPr>
            <w:tcW w:w="1020" w:type="dxa"/>
            <w:vAlign w:val="bottom"/>
          </w:tcPr>
          <w:p>
            <w:pPr>
              <w:jc w:val="center"/>
              <w:ind w:left="182"/>
              <w:spacing w:after="0"/>
              <w:rPr>
                <w:sz w:val="20"/>
                <w:szCs w:val="20"/>
                <w:color w:val="auto"/>
              </w:rPr>
            </w:pPr>
            <w:r>
              <w:rPr>
                <w:rFonts w:ascii="Arial" w:cs="Arial" w:eastAsia="Arial" w:hAnsi="Arial"/>
                <w:sz w:val="20"/>
                <w:szCs w:val="20"/>
                <w:color w:val="0000FF"/>
                <w:w w:val="96"/>
              </w:rPr>
              <w:t>D</w:t>
            </w:r>
          </w:p>
        </w:tc>
        <w:tc>
          <w:tcPr>
            <w:tcW w:w="30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72"/>
        </w:trPr>
        <w:tc>
          <w:tcPr>
            <w:tcW w:w="20" w:type="dxa"/>
            <w:vAlign w:val="bottom"/>
          </w:tcPr>
          <w:p>
            <w:pPr>
              <w:spacing w:after="0"/>
              <w:rPr>
                <w:sz w:val="6"/>
                <w:szCs w:val="6"/>
                <w:color w:val="auto"/>
              </w:rPr>
            </w:pPr>
          </w:p>
        </w:tc>
        <w:tc>
          <w:tcPr>
            <w:tcW w:w="3360" w:type="dxa"/>
            <w:vAlign w:val="bottom"/>
            <w:tcBorders>
              <w:bottom w:val="single" w:sz="8" w:color="2C2C2C"/>
            </w:tcBorders>
          </w:tcPr>
          <w:p>
            <w:pPr>
              <w:spacing w:after="0"/>
              <w:rPr>
                <w:sz w:val="6"/>
                <w:szCs w:val="6"/>
                <w:color w:val="auto"/>
              </w:rPr>
            </w:pPr>
          </w:p>
        </w:tc>
        <w:tc>
          <w:tcPr>
            <w:tcW w:w="34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370"/>
        </w:trPr>
        <w:tc>
          <w:tcPr>
            <w:tcW w:w="20" w:type="dxa"/>
            <w:vAlign w:val="bottom"/>
          </w:tcPr>
          <w:p>
            <w:pPr>
              <w:spacing w:after="0"/>
              <w:rPr>
                <w:sz w:val="24"/>
                <w:szCs w:val="24"/>
                <w:color w:val="auto"/>
              </w:rPr>
            </w:pPr>
          </w:p>
        </w:tc>
        <w:tc>
          <w:tcPr>
            <w:tcW w:w="33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60" w:type="dxa"/>
            <w:vAlign w:val="bottom"/>
            <w:tcBorders>
              <w:bottom w:val="single" w:sz="8" w:color="2C2C2C"/>
            </w:tcBorders>
          </w:tcPr>
          <w:p>
            <w:pPr>
              <w:jc w:val="center"/>
              <w:ind w:left="1402"/>
              <w:spacing w:after="0"/>
              <w:rPr>
                <w:sz w:val="20"/>
                <w:szCs w:val="20"/>
                <w:color w:val="auto"/>
              </w:rPr>
            </w:pPr>
            <w:r>
              <w:rPr>
                <w:rFonts w:ascii="Arial" w:cs="Arial" w:eastAsia="Arial" w:hAnsi="Arial"/>
                <w:sz w:val="20"/>
                <w:szCs w:val="20"/>
                <w:color w:val="0000FF"/>
                <w:w w:val="88"/>
              </w:rPr>
              <w:t>105,000</w:t>
            </w:r>
          </w:p>
        </w:tc>
        <w:tc>
          <w:tcPr>
            <w:tcW w:w="1020" w:type="dxa"/>
            <w:vAlign w:val="bottom"/>
            <w:tcBorders>
              <w:bottom w:val="single" w:sz="8" w:color="2C2C2C"/>
            </w:tcBorders>
          </w:tcPr>
          <w:p>
            <w:pPr>
              <w:jc w:val="center"/>
              <w:ind w:left="182"/>
              <w:spacing w:after="0"/>
              <w:rPr>
                <w:sz w:val="20"/>
                <w:szCs w:val="20"/>
                <w:color w:val="auto"/>
              </w:rPr>
            </w:pPr>
            <w:r>
              <w:rPr>
                <w:rFonts w:ascii="Arial" w:cs="Arial" w:eastAsia="Arial" w:hAnsi="Arial"/>
                <w:sz w:val="20"/>
                <w:szCs w:val="20"/>
                <w:color w:val="0000FF"/>
              </w:rPr>
              <w:t>I</w:t>
            </w:r>
          </w:p>
        </w:tc>
        <w:tc>
          <w:tcPr>
            <w:tcW w:w="306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(1)</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3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60" w:type="dxa"/>
            <w:vAlign w:val="bottom"/>
            <w:tcBorders>
              <w:bottom w:val="single" w:sz="8" w:color="2C2C2C"/>
            </w:tcBorders>
          </w:tcPr>
          <w:p>
            <w:pPr>
              <w:jc w:val="center"/>
              <w:ind w:left="1402"/>
              <w:spacing w:after="0"/>
              <w:rPr>
                <w:sz w:val="20"/>
                <w:szCs w:val="20"/>
                <w:color w:val="auto"/>
              </w:rPr>
            </w:pPr>
            <w:r>
              <w:rPr>
                <w:rFonts w:ascii="Arial" w:cs="Arial" w:eastAsia="Arial" w:hAnsi="Arial"/>
                <w:sz w:val="20"/>
                <w:szCs w:val="20"/>
                <w:color w:val="0000FF"/>
                <w:w w:val="88"/>
              </w:rPr>
              <w:t>347,222</w:t>
            </w:r>
          </w:p>
        </w:tc>
        <w:tc>
          <w:tcPr>
            <w:tcW w:w="1020" w:type="dxa"/>
            <w:vAlign w:val="bottom"/>
            <w:tcBorders>
              <w:bottom w:val="single" w:sz="8" w:color="2C2C2C"/>
            </w:tcBorders>
          </w:tcPr>
          <w:p>
            <w:pPr>
              <w:jc w:val="center"/>
              <w:ind w:left="182"/>
              <w:spacing w:after="0"/>
              <w:rPr>
                <w:sz w:val="20"/>
                <w:szCs w:val="20"/>
                <w:color w:val="auto"/>
              </w:rPr>
            </w:pPr>
            <w:r>
              <w:rPr>
                <w:rFonts w:ascii="Arial" w:cs="Arial" w:eastAsia="Arial" w:hAnsi="Arial"/>
                <w:sz w:val="20"/>
                <w:szCs w:val="20"/>
                <w:color w:val="0000FF"/>
              </w:rPr>
              <w:t>I</w:t>
            </w:r>
          </w:p>
        </w:tc>
        <w:tc>
          <w:tcPr>
            <w:tcW w:w="306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(2)</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3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60" w:type="dxa"/>
            <w:vAlign w:val="bottom"/>
            <w:tcBorders>
              <w:bottom w:val="single" w:sz="8" w:color="2C2C2C"/>
            </w:tcBorders>
          </w:tcPr>
          <w:p>
            <w:pPr>
              <w:jc w:val="center"/>
              <w:ind w:left="1402"/>
              <w:spacing w:after="0"/>
              <w:rPr>
                <w:sz w:val="20"/>
                <w:szCs w:val="20"/>
                <w:color w:val="auto"/>
              </w:rPr>
            </w:pPr>
            <w:r>
              <w:rPr>
                <w:rFonts w:ascii="Arial" w:cs="Arial" w:eastAsia="Arial" w:hAnsi="Arial"/>
                <w:sz w:val="20"/>
                <w:szCs w:val="20"/>
                <w:color w:val="0000FF"/>
                <w:w w:val="88"/>
              </w:rPr>
              <w:t>347,222</w:t>
            </w:r>
          </w:p>
        </w:tc>
        <w:tc>
          <w:tcPr>
            <w:tcW w:w="1020" w:type="dxa"/>
            <w:vAlign w:val="bottom"/>
            <w:tcBorders>
              <w:bottom w:val="single" w:sz="8" w:color="2C2C2C"/>
            </w:tcBorders>
          </w:tcPr>
          <w:p>
            <w:pPr>
              <w:jc w:val="center"/>
              <w:ind w:left="182"/>
              <w:spacing w:after="0"/>
              <w:rPr>
                <w:sz w:val="20"/>
                <w:szCs w:val="20"/>
                <w:color w:val="auto"/>
              </w:rPr>
            </w:pPr>
            <w:r>
              <w:rPr>
                <w:rFonts w:ascii="Arial" w:cs="Arial" w:eastAsia="Arial" w:hAnsi="Arial"/>
                <w:sz w:val="20"/>
                <w:szCs w:val="20"/>
                <w:color w:val="0000FF"/>
              </w:rPr>
              <w:t>I</w:t>
            </w:r>
          </w:p>
        </w:tc>
        <w:tc>
          <w:tcPr>
            <w:tcW w:w="306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(3)</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3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60" w:type="dxa"/>
            <w:vAlign w:val="bottom"/>
            <w:tcBorders>
              <w:bottom w:val="single" w:sz="8" w:color="2C2C2C"/>
            </w:tcBorders>
          </w:tcPr>
          <w:p>
            <w:pPr>
              <w:jc w:val="center"/>
              <w:ind w:left="1402"/>
              <w:spacing w:after="0"/>
              <w:rPr>
                <w:sz w:val="20"/>
                <w:szCs w:val="20"/>
                <w:color w:val="auto"/>
              </w:rPr>
            </w:pPr>
            <w:r>
              <w:rPr>
                <w:rFonts w:ascii="Arial" w:cs="Arial" w:eastAsia="Arial" w:hAnsi="Arial"/>
                <w:sz w:val="20"/>
                <w:szCs w:val="20"/>
                <w:color w:val="0000FF"/>
                <w:w w:val="88"/>
              </w:rPr>
              <w:t>347,222</w:t>
            </w:r>
          </w:p>
        </w:tc>
        <w:tc>
          <w:tcPr>
            <w:tcW w:w="1020" w:type="dxa"/>
            <w:vAlign w:val="bottom"/>
            <w:tcBorders>
              <w:bottom w:val="single" w:sz="8" w:color="2C2C2C"/>
            </w:tcBorders>
          </w:tcPr>
          <w:p>
            <w:pPr>
              <w:jc w:val="center"/>
              <w:ind w:left="182"/>
              <w:spacing w:after="0"/>
              <w:rPr>
                <w:sz w:val="20"/>
                <w:szCs w:val="20"/>
                <w:color w:val="auto"/>
              </w:rPr>
            </w:pPr>
            <w:r>
              <w:rPr>
                <w:rFonts w:ascii="Arial" w:cs="Arial" w:eastAsia="Arial" w:hAnsi="Arial"/>
                <w:sz w:val="20"/>
                <w:szCs w:val="20"/>
                <w:color w:val="0000FF"/>
              </w:rPr>
              <w:t>I</w:t>
            </w:r>
          </w:p>
        </w:tc>
        <w:tc>
          <w:tcPr>
            <w:tcW w:w="306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(4)</w:t>
            </w:r>
          </w:p>
        </w:tc>
        <w:tc>
          <w:tcPr>
            <w:tcW w:w="20" w:type="dxa"/>
            <w:vAlign w:val="bottom"/>
          </w:tcPr>
          <w:p>
            <w:pPr>
              <w:spacing w:after="0"/>
              <w:rPr>
                <w:sz w:val="24"/>
                <w:szCs w:val="24"/>
                <w:color w:val="auto"/>
              </w:rPr>
            </w:pPr>
          </w:p>
        </w:tc>
      </w:tr>
      <w:tr>
        <w:trPr>
          <w:trHeight w:val="370"/>
        </w:trPr>
        <w:tc>
          <w:tcPr>
            <w:tcW w:w="20" w:type="dxa"/>
            <w:vAlign w:val="bottom"/>
          </w:tcPr>
          <w:p>
            <w:pPr>
              <w:spacing w:after="0"/>
              <w:rPr>
                <w:sz w:val="24"/>
                <w:szCs w:val="24"/>
                <w:color w:val="auto"/>
              </w:rPr>
            </w:pPr>
          </w:p>
        </w:tc>
        <w:tc>
          <w:tcPr>
            <w:tcW w:w="33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60" w:type="dxa"/>
            <w:vAlign w:val="bottom"/>
            <w:tcBorders>
              <w:bottom w:val="single" w:sz="8" w:color="2C2C2C"/>
            </w:tcBorders>
          </w:tcPr>
          <w:p>
            <w:pPr>
              <w:jc w:val="center"/>
              <w:ind w:left="1402"/>
              <w:spacing w:after="0"/>
              <w:rPr>
                <w:sz w:val="20"/>
                <w:szCs w:val="20"/>
                <w:color w:val="auto"/>
              </w:rPr>
            </w:pPr>
            <w:r>
              <w:rPr>
                <w:rFonts w:ascii="Arial" w:cs="Arial" w:eastAsia="Arial" w:hAnsi="Arial"/>
                <w:sz w:val="20"/>
                <w:szCs w:val="20"/>
                <w:color w:val="0000FF"/>
                <w:w w:val="88"/>
              </w:rPr>
              <w:t>500,000</w:t>
            </w:r>
          </w:p>
        </w:tc>
        <w:tc>
          <w:tcPr>
            <w:tcW w:w="1020" w:type="dxa"/>
            <w:vAlign w:val="bottom"/>
            <w:tcBorders>
              <w:bottom w:val="single" w:sz="8" w:color="2C2C2C"/>
            </w:tcBorders>
          </w:tcPr>
          <w:p>
            <w:pPr>
              <w:jc w:val="center"/>
              <w:ind w:left="182"/>
              <w:spacing w:after="0"/>
              <w:rPr>
                <w:sz w:val="20"/>
                <w:szCs w:val="20"/>
                <w:color w:val="auto"/>
              </w:rPr>
            </w:pPr>
            <w:r>
              <w:rPr>
                <w:rFonts w:ascii="Arial" w:cs="Arial" w:eastAsia="Arial" w:hAnsi="Arial"/>
                <w:sz w:val="20"/>
                <w:szCs w:val="20"/>
                <w:color w:val="0000FF"/>
              </w:rPr>
              <w:t>I</w:t>
            </w:r>
          </w:p>
        </w:tc>
        <w:tc>
          <w:tcPr>
            <w:tcW w:w="306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(5)</w:t>
            </w:r>
          </w:p>
        </w:tc>
        <w:tc>
          <w:tcPr>
            <w:tcW w:w="20" w:type="dxa"/>
            <w:vAlign w:val="bottom"/>
          </w:tcPr>
          <w:p>
            <w:pPr>
              <w:spacing w:after="0"/>
              <w:rPr>
                <w:sz w:val="24"/>
                <w:szCs w:val="24"/>
                <w:color w:val="auto"/>
              </w:rPr>
            </w:pPr>
          </w:p>
        </w:tc>
      </w:tr>
      <w:tr>
        <w:trPr>
          <w:trHeight w:val="395"/>
        </w:trPr>
        <w:tc>
          <w:tcPr>
            <w:tcW w:w="20" w:type="dxa"/>
            <w:vAlign w:val="bottom"/>
            <w:tcBorders>
              <w:bottom w:val="single" w:sz="8" w:color="2C2C2C"/>
            </w:tcBorders>
          </w:tcPr>
          <w:p>
            <w:pPr>
              <w:spacing w:after="0"/>
              <w:rPr>
                <w:sz w:val="24"/>
                <w:szCs w:val="24"/>
                <w:color w:val="auto"/>
              </w:rPr>
            </w:pPr>
          </w:p>
        </w:tc>
        <w:tc>
          <w:tcPr>
            <w:tcW w:w="33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Stock</w:t>
            </w:r>
          </w:p>
        </w:tc>
        <w:tc>
          <w:tcPr>
            <w:tcW w:w="3460" w:type="dxa"/>
            <w:vAlign w:val="bottom"/>
            <w:tcBorders>
              <w:bottom w:val="single" w:sz="8" w:color="2C2C2C"/>
            </w:tcBorders>
          </w:tcPr>
          <w:p>
            <w:pPr>
              <w:jc w:val="center"/>
              <w:ind w:left="1402"/>
              <w:spacing w:after="0"/>
              <w:rPr>
                <w:sz w:val="20"/>
                <w:szCs w:val="20"/>
                <w:color w:val="auto"/>
              </w:rPr>
            </w:pPr>
            <w:r>
              <w:rPr>
                <w:rFonts w:ascii="Arial" w:cs="Arial" w:eastAsia="Arial" w:hAnsi="Arial"/>
                <w:sz w:val="20"/>
                <w:szCs w:val="20"/>
                <w:color w:val="0000FF"/>
                <w:w w:val="88"/>
              </w:rPr>
              <w:t>386,667</w:t>
            </w:r>
          </w:p>
        </w:tc>
        <w:tc>
          <w:tcPr>
            <w:tcW w:w="1020" w:type="dxa"/>
            <w:vAlign w:val="bottom"/>
            <w:tcBorders>
              <w:bottom w:val="single" w:sz="8" w:color="2C2C2C"/>
            </w:tcBorders>
          </w:tcPr>
          <w:p>
            <w:pPr>
              <w:jc w:val="center"/>
              <w:ind w:left="182"/>
              <w:spacing w:after="0"/>
              <w:rPr>
                <w:sz w:val="20"/>
                <w:szCs w:val="20"/>
                <w:color w:val="auto"/>
              </w:rPr>
            </w:pPr>
            <w:r>
              <w:rPr>
                <w:rFonts w:ascii="Arial" w:cs="Arial" w:eastAsia="Arial" w:hAnsi="Arial"/>
                <w:sz w:val="20"/>
                <w:szCs w:val="20"/>
                <w:color w:val="0000FF"/>
              </w:rPr>
              <w:t>I</w:t>
            </w:r>
          </w:p>
        </w:tc>
        <w:tc>
          <w:tcPr>
            <w:tcW w:w="3060" w:type="dxa"/>
            <w:vAlign w:val="bottom"/>
            <w:tcBorders>
              <w:bottom w:val="single" w:sz="8" w:color="2C2C2C"/>
            </w:tcBorders>
          </w:tcPr>
          <w:p>
            <w:pPr>
              <w:ind w:left="300"/>
              <w:spacing w:after="0"/>
              <w:rPr>
                <w:sz w:val="20"/>
                <w:szCs w:val="20"/>
                <w:color w:val="auto"/>
              </w:rPr>
            </w:pPr>
            <w:r>
              <w:rPr>
                <w:rFonts w:ascii="Arial" w:cs="Arial" w:eastAsia="Arial" w:hAnsi="Arial"/>
                <w:sz w:val="20"/>
                <w:szCs w:val="20"/>
                <w:color w:val="0000FF"/>
              </w:rPr>
              <w:t>See Footnote</w:t>
            </w:r>
            <w:r>
              <w:rPr>
                <w:rFonts w:ascii="Arial" w:cs="Arial" w:eastAsia="Arial" w:hAnsi="Arial"/>
                <w:sz w:val="25"/>
                <w:szCs w:val="25"/>
                <w:color w:val="008000"/>
                <w:vertAlign w:val="superscript"/>
              </w:rPr>
              <w:t>(6)</w:t>
            </w:r>
          </w:p>
        </w:tc>
        <w:tc>
          <w:tcPr>
            <w:tcW w:w="20" w:type="dxa"/>
            <w:vAlign w:val="bottom"/>
            <w:tcBorders>
              <w:bottom w:val="single" w:sz="8" w:color="2C2C2C"/>
            </w:tcBorders>
          </w:tcPr>
          <w:p>
            <w:pPr>
              <w:spacing w:after="0"/>
              <w:rPr>
                <w:sz w:val="24"/>
                <w:szCs w:val="24"/>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360" w:type="dxa"/>
            <w:vAlign w:val="bottom"/>
            <w:tcBorders>
              <w:top w:val="single" w:sz="8" w:color="808080"/>
            </w:tcBorders>
            <w:shd w:val="clear" w:color="auto" w:fill="2C2C2C"/>
          </w:tcPr>
          <w:p>
            <w:pPr>
              <w:spacing w:after="0" w:line="20" w:lineRule="exact"/>
              <w:rPr>
                <w:sz w:val="1"/>
                <w:szCs w:val="1"/>
                <w:color w:val="auto"/>
              </w:rPr>
            </w:pPr>
          </w:p>
        </w:tc>
        <w:tc>
          <w:tcPr>
            <w:tcW w:w="34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3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64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6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Pr>
          <w:p>
            <w:pPr>
              <w:spacing w:after="0"/>
              <w:rPr>
                <w:sz w:val="4"/>
                <w:szCs w:val="4"/>
                <w:color w:val="auto"/>
              </w:rPr>
            </w:pPr>
          </w:p>
        </w:tc>
        <w:tc>
          <w:tcPr>
            <w:tcW w:w="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20" w:type="dxa"/>
            <w:vAlign w:val="bottom"/>
            <w:vMerge w:val="restart"/>
          </w:tcPr>
          <w:p>
            <w:pPr>
              <w:ind w:left="2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980" w:type="dxa"/>
            <w:vAlign w:val="bottom"/>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20" w:type="dxa"/>
            <w:vAlign w:val="bottom"/>
          </w:tcPr>
          <w:p>
            <w:pPr>
              <w:ind w:left="2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20" w:type="dxa"/>
            <w:vAlign w:val="bottom"/>
          </w:tcPr>
          <w:p>
            <w:pPr>
              <w:ind w:left="2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20" w:type="dxa"/>
            <w:vAlign w:val="bottom"/>
          </w:tcPr>
          <w:p>
            <w:pPr>
              <w:ind w:left="2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jc w:val="center"/>
              <w:spacing w:after="0"/>
              <w:rPr>
                <w:sz w:val="20"/>
                <w:szCs w:val="20"/>
                <w:color w:val="auto"/>
              </w:rPr>
            </w:pPr>
            <w:r>
              <w:rPr>
                <w:rFonts w:ascii="Arial" w:cs="Arial" w:eastAsia="Arial" w:hAnsi="Arial"/>
                <w:sz w:val="13"/>
                <w:szCs w:val="13"/>
                <w:color w:val="008000"/>
                <w:w w:val="87"/>
              </w:rPr>
              <w:t>(7)</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01/29/2028</w:t>
            </w:r>
          </w:p>
        </w:tc>
        <w:tc>
          <w:tcPr>
            <w:tcW w:w="172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ind w:left="11"/>
              <w:spacing w:after="0"/>
              <w:rPr>
                <w:sz w:val="20"/>
                <w:szCs w:val="20"/>
                <w:color w:val="auto"/>
              </w:rPr>
            </w:pPr>
            <w:r>
              <w:rPr>
                <w:rFonts w:ascii="Arial" w:cs="Arial" w:eastAsia="Arial" w:hAnsi="Arial"/>
                <w:sz w:val="20"/>
                <w:szCs w:val="20"/>
                <w:color w:val="0000FF"/>
                <w:w w:val="88"/>
              </w:rPr>
              <w:t>99,869</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1.65</w:t>
            </w:r>
          </w:p>
        </w:tc>
        <w:tc>
          <w:tcPr>
            <w:tcW w:w="940" w:type="dxa"/>
            <w:vAlign w:val="bottom"/>
          </w:tcPr>
          <w:p>
            <w:pPr>
              <w:jc w:val="center"/>
              <w:spacing w:after="0"/>
              <w:rPr>
                <w:sz w:val="20"/>
                <w:szCs w:val="20"/>
                <w:color w:val="auto"/>
              </w:rPr>
            </w:pPr>
            <w:r>
              <w:rPr>
                <w:rFonts w:ascii="Arial" w:cs="Arial" w:eastAsia="Arial" w:hAnsi="Arial"/>
                <w:sz w:val="20"/>
                <w:szCs w:val="20"/>
                <w:color w:val="0000FF"/>
                <w:w w:val="96"/>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jc w:val="center"/>
              <w:spacing w:after="0"/>
              <w:rPr>
                <w:sz w:val="20"/>
                <w:szCs w:val="20"/>
                <w:color w:val="auto"/>
              </w:rPr>
            </w:pPr>
            <w:r>
              <w:rPr>
                <w:rFonts w:ascii="Arial" w:cs="Arial" w:eastAsia="Arial" w:hAnsi="Arial"/>
                <w:sz w:val="13"/>
                <w:szCs w:val="13"/>
                <w:color w:val="008000"/>
                <w:w w:val="87"/>
              </w:rPr>
              <w:t>(8)</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08/07/2029</w:t>
            </w:r>
          </w:p>
        </w:tc>
        <w:tc>
          <w:tcPr>
            <w:tcW w:w="172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ind w:left="31"/>
              <w:spacing w:after="0"/>
              <w:rPr>
                <w:sz w:val="20"/>
                <w:szCs w:val="20"/>
                <w:color w:val="auto"/>
              </w:rPr>
            </w:pPr>
            <w:r>
              <w:rPr>
                <w:rFonts w:ascii="Arial" w:cs="Arial" w:eastAsia="Arial" w:hAnsi="Arial"/>
                <w:sz w:val="20"/>
                <w:szCs w:val="20"/>
                <w:color w:val="0000FF"/>
                <w:w w:val="88"/>
              </w:rPr>
              <w:t>231,974</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3.65</w:t>
            </w:r>
          </w:p>
        </w:tc>
        <w:tc>
          <w:tcPr>
            <w:tcW w:w="940" w:type="dxa"/>
            <w:vAlign w:val="bottom"/>
          </w:tcPr>
          <w:p>
            <w:pPr>
              <w:jc w:val="center"/>
              <w:spacing w:after="0"/>
              <w:rPr>
                <w:sz w:val="20"/>
                <w:szCs w:val="20"/>
                <w:color w:val="auto"/>
              </w:rPr>
            </w:pPr>
            <w:r>
              <w:rPr>
                <w:rFonts w:ascii="Arial" w:cs="Arial" w:eastAsia="Arial" w:hAnsi="Arial"/>
                <w:sz w:val="20"/>
                <w:szCs w:val="20"/>
                <w:color w:val="0000FF"/>
                <w:w w:val="96"/>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980" w:type="dxa"/>
            <w:vAlign w:val="bottom"/>
          </w:tcPr>
          <w:p>
            <w:pPr>
              <w:jc w:val="center"/>
              <w:spacing w:after="0"/>
              <w:rPr>
                <w:sz w:val="20"/>
                <w:szCs w:val="20"/>
                <w:color w:val="auto"/>
              </w:rPr>
            </w:pPr>
            <w:r>
              <w:rPr>
                <w:rFonts w:ascii="Arial" w:cs="Arial" w:eastAsia="Arial" w:hAnsi="Arial"/>
                <w:sz w:val="13"/>
                <w:szCs w:val="13"/>
                <w:color w:val="008000"/>
                <w:w w:val="87"/>
              </w:rPr>
              <w:t>(9)</w:t>
            </w:r>
          </w:p>
        </w:tc>
        <w:tc>
          <w:tcPr>
            <w:tcW w:w="880" w:type="dxa"/>
            <w:vAlign w:val="bottom"/>
          </w:tcPr>
          <w:p>
            <w:pPr>
              <w:jc w:val="center"/>
              <w:spacing w:after="0"/>
              <w:rPr>
                <w:sz w:val="20"/>
                <w:szCs w:val="20"/>
                <w:color w:val="auto"/>
              </w:rPr>
            </w:pPr>
            <w:r>
              <w:rPr>
                <w:rFonts w:ascii="Arial" w:cs="Arial" w:eastAsia="Arial" w:hAnsi="Arial"/>
                <w:sz w:val="15"/>
                <w:szCs w:val="15"/>
                <w:color w:val="0000FF"/>
                <w:w w:val="90"/>
              </w:rPr>
              <w:t>03/27/2031</w:t>
            </w:r>
          </w:p>
        </w:tc>
        <w:tc>
          <w:tcPr>
            <w:tcW w:w="172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ind w:left="31"/>
              <w:spacing w:after="0"/>
              <w:rPr>
                <w:sz w:val="20"/>
                <w:szCs w:val="20"/>
                <w:color w:val="auto"/>
              </w:rPr>
            </w:pPr>
            <w:r>
              <w:rPr>
                <w:rFonts w:ascii="Arial" w:cs="Arial" w:eastAsia="Arial" w:hAnsi="Arial"/>
                <w:sz w:val="20"/>
                <w:szCs w:val="20"/>
                <w:color w:val="0000FF"/>
                <w:w w:val="88"/>
              </w:rPr>
              <w:t>142,275</w:t>
            </w:r>
          </w:p>
        </w:tc>
        <w:tc>
          <w:tcPr>
            <w:tcW w:w="980" w:type="dxa"/>
            <w:vAlign w:val="bottom"/>
          </w:tcPr>
          <w:p>
            <w:pPr>
              <w:jc w:val="center"/>
              <w:spacing w:after="0"/>
              <w:rPr>
                <w:sz w:val="20"/>
                <w:szCs w:val="20"/>
                <w:color w:val="auto"/>
              </w:rPr>
            </w:pPr>
            <w:r>
              <w:rPr>
                <w:rFonts w:ascii="Arial" w:cs="Arial" w:eastAsia="Arial" w:hAnsi="Arial"/>
                <w:sz w:val="20"/>
                <w:szCs w:val="20"/>
                <w:color w:val="0000FF"/>
                <w:w w:val="87"/>
              </w:rPr>
              <w:t>12.32</w:t>
            </w:r>
          </w:p>
        </w:tc>
        <w:tc>
          <w:tcPr>
            <w:tcW w:w="940" w:type="dxa"/>
            <w:vAlign w:val="bottom"/>
          </w:tcPr>
          <w:p>
            <w:pPr>
              <w:jc w:val="center"/>
              <w:spacing w:after="0"/>
              <w:rPr>
                <w:sz w:val="20"/>
                <w:szCs w:val="20"/>
                <w:color w:val="auto"/>
              </w:rPr>
            </w:pPr>
            <w:r>
              <w:rPr>
                <w:rFonts w:ascii="Arial" w:cs="Arial" w:eastAsia="Arial" w:hAnsi="Arial"/>
                <w:sz w:val="20"/>
                <w:szCs w:val="20"/>
                <w:color w:val="0000FF"/>
                <w:w w:val="96"/>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Series Seed-1 Preferred Stock</w:t>
            </w:r>
          </w:p>
        </w:tc>
        <w:tc>
          <w:tcPr>
            <w:tcW w:w="980" w:type="dxa"/>
            <w:vAlign w:val="bottom"/>
          </w:tcPr>
          <w:p>
            <w:pPr>
              <w:jc w:val="center"/>
              <w:spacing w:after="0"/>
              <w:rPr>
                <w:sz w:val="20"/>
                <w:szCs w:val="20"/>
                <w:color w:val="auto"/>
              </w:rPr>
            </w:pPr>
            <w:r>
              <w:rPr>
                <w:rFonts w:ascii="Arial" w:cs="Arial" w:eastAsia="Arial" w:hAnsi="Arial"/>
                <w:sz w:val="13"/>
                <w:szCs w:val="13"/>
                <w:color w:val="008000"/>
                <w:w w:val="94"/>
              </w:rPr>
              <w:t>(10)</w:t>
            </w:r>
          </w:p>
        </w:tc>
        <w:tc>
          <w:tcPr>
            <w:tcW w:w="880" w:type="dxa"/>
            <w:vAlign w:val="bottom"/>
          </w:tcPr>
          <w:p>
            <w:pPr>
              <w:jc w:val="center"/>
              <w:spacing w:after="0"/>
              <w:rPr>
                <w:sz w:val="20"/>
                <w:szCs w:val="20"/>
                <w:color w:val="auto"/>
              </w:rPr>
            </w:pPr>
            <w:r>
              <w:rPr>
                <w:rFonts w:ascii="Arial" w:cs="Arial" w:eastAsia="Arial" w:hAnsi="Arial"/>
                <w:sz w:val="13"/>
                <w:szCs w:val="13"/>
                <w:color w:val="008000"/>
                <w:w w:val="86"/>
              </w:rPr>
              <w:t>(10)</w:t>
            </w:r>
          </w:p>
        </w:tc>
        <w:tc>
          <w:tcPr>
            <w:tcW w:w="172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ind w:left="31"/>
              <w:spacing w:after="0"/>
              <w:rPr>
                <w:sz w:val="20"/>
                <w:szCs w:val="20"/>
                <w:color w:val="auto"/>
              </w:rPr>
            </w:pPr>
            <w:r>
              <w:rPr>
                <w:rFonts w:ascii="Arial" w:cs="Arial" w:eastAsia="Arial" w:hAnsi="Arial"/>
                <w:sz w:val="20"/>
                <w:szCs w:val="20"/>
                <w:color w:val="0000FF"/>
                <w:w w:val="88"/>
              </w:rPr>
              <w:t>325,000</w:t>
            </w:r>
          </w:p>
        </w:tc>
        <w:tc>
          <w:tcPr>
            <w:tcW w:w="980" w:type="dxa"/>
            <w:vAlign w:val="bottom"/>
          </w:tcPr>
          <w:p>
            <w:pPr>
              <w:jc w:val="center"/>
              <w:spacing w:after="0"/>
              <w:rPr>
                <w:sz w:val="20"/>
                <w:szCs w:val="20"/>
                <w:color w:val="auto"/>
              </w:rPr>
            </w:pPr>
            <w:r>
              <w:rPr>
                <w:rFonts w:ascii="Arial" w:cs="Arial" w:eastAsia="Arial" w:hAnsi="Arial"/>
                <w:sz w:val="13"/>
                <w:szCs w:val="13"/>
                <w:color w:val="008000"/>
                <w:w w:val="94"/>
              </w:rPr>
              <w:t>(10)</w:t>
            </w:r>
          </w:p>
        </w:tc>
        <w:tc>
          <w:tcPr>
            <w:tcW w:w="940" w:type="dxa"/>
            <w:vAlign w:val="bottom"/>
          </w:tcPr>
          <w:p>
            <w:pPr>
              <w:jc w:val="center"/>
              <w:spacing w:after="0"/>
              <w:rPr>
                <w:sz w:val="20"/>
                <w:szCs w:val="20"/>
                <w:color w:val="auto"/>
              </w:rPr>
            </w:pPr>
            <w:r>
              <w:rPr>
                <w:rFonts w:ascii="Arial" w:cs="Arial" w:eastAsia="Arial" w:hAnsi="Arial"/>
                <w:sz w:val="20"/>
                <w:szCs w:val="20"/>
                <w:color w:val="0000FF"/>
              </w:rPr>
              <w:t>I</w:t>
            </w:r>
          </w:p>
        </w:tc>
        <w:tc>
          <w:tcPr>
            <w:tcW w:w="1480" w:type="dxa"/>
            <w:vAlign w:val="bottom"/>
            <w:gridSpan w:val="2"/>
          </w:tcPr>
          <w:p>
            <w:pPr>
              <w:ind w:left="60"/>
              <w:spacing w:after="0"/>
              <w:rPr>
                <w:sz w:val="20"/>
                <w:szCs w:val="20"/>
                <w:color w:val="auto"/>
              </w:rPr>
            </w:pPr>
            <w:r>
              <w:rPr>
                <w:rFonts w:ascii="Arial" w:cs="Arial" w:eastAsia="Arial" w:hAnsi="Arial"/>
                <w:sz w:val="20"/>
                <w:szCs w:val="20"/>
                <w:color w:val="0000FF"/>
                <w:w w:val="99"/>
              </w:rPr>
              <w:t>See Footnote</w:t>
            </w:r>
            <w:r>
              <w:rPr>
                <w:rFonts w:ascii="Arial" w:cs="Arial" w:eastAsia="Arial" w:hAnsi="Arial"/>
                <w:sz w:val="25"/>
                <w:szCs w:val="25"/>
                <w:color w:val="008000"/>
                <w:w w:val="99"/>
                <w:vertAlign w:val="superscript"/>
              </w:rPr>
              <w:t>(6)</w:t>
            </w: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Borders>
              <w:top w:val="single" w:sz="8" w:color="2C2C2C"/>
            </w:tcBorders>
          </w:tcPr>
          <w:p>
            <w:pPr>
              <w:ind w:left="80"/>
              <w:spacing w:after="0"/>
              <w:rPr>
                <w:sz w:val="20"/>
                <w:szCs w:val="20"/>
                <w:color w:val="auto"/>
              </w:rPr>
            </w:pPr>
            <w:r>
              <w:rPr>
                <w:rFonts w:ascii="Arial" w:cs="Arial" w:eastAsia="Arial" w:hAnsi="Arial"/>
                <w:sz w:val="20"/>
                <w:szCs w:val="20"/>
                <w:color w:val="0000FF"/>
              </w:rPr>
              <w:t>Series Seed-1 Preferred Stock</w:t>
            </w:r>
          </w:p>
        </w:tc>
        <w:tc>
          <w:tcPr>
            <w:tcW w:w="980" w:type="dxa"/>
            <w:vAlign w:val="bottom"/>
            <w:tcBorders>
              <w:top w:val="single" w:sz="8" w:color="2C2C2C"/>
            </w:tcBorders>
          </w:tcPr>
          <w:p>
            <w:pPr>
              <w:jc w:val="center"/>
              <w:spacing w:after="0"/>
              <w:rPr>
                <w:sz w:val="20"/>
                <w:szCs w:val="20"/>
                <w:color w:val="auto"/>
              </w:rPr>
            </w:pPr>
            <w:r>
              <w:rPr>
                <w:rFonts w:ascii="Arial" w:cs="Arial" w:eastAsia="Arial" w:hAnsi="Arial"/>
                <w:sz w:val="13"/>
                <w:szCs w:val="13"/>
                <w:color w:val="008000"/>
                <w:w w:val="94"/>
              </w:rPr>
              <w:t>(10)</w:t>
            </w:r>
          </w:p>
        </w:tc>
        <w:tc>
          <w:tcPr>
            <w:tcW w:w="880" w:type="dxa"/>
            <w:vAlign w:val="bottom"/>
            <w:tcBorders>
              <w:top w:val="single" w:sz="8" w:color="2C2C2C"/>
            </w:tcBorders>
          </w:tcPr>
          <w:p>
            <w:pPr>
              <w:jc w:val="center"/>
              <w:spacing w:after="0"/>
              <w:rPr>
                <w:sz w:val="20"/>
                <w:szCs w:val="20"/>
                <w:color w:val="auto"/>
              </w:rPr>
            </w:pPr>
            <w:r>
              <w:rPr>
                <w:rFonts w:ascii="Arial" w:cs="Arial" w:eastAsia="Arial" w:hAnsi="Arial"/>
                <w:sz w:val="13"/>
                <w:szCs w:val="13"/>
                <w:color w:val="008000"/>
                <w:w w:val="86"/>
              </w:rPr>
              <w:t>(10)</w:t>
            </w:r>
          </w:p>
        </w:tc>
        <w:tc>
          <w:tcPr>
            <w:tcW w:w="1720" w:type="dxa"/>
            <w:vAlign w:val="bottom"/>
            <w:tcBorders>
              <w:top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Borders>
              <w:top w:val="single" w:sz="8" w:color="2C2C2C"/>
            </w:tcBorders>
          </w:tcPr>
          <w:p>
            <w:pPr>
              <w:jc w:val="center"/>
              <w:ind w:left="31"/>
              <w:spacing w:after="0"/>
              <w:rPr>
                <w:sz w:val="20"/>
                <w:szCs w:val="20"/>
                <w:color w:val="auto"/>
              </w:rPr>
            </w:pPr>
            <w:r>
              <w:rPr>
                <w:rFonts w:ascii="Arial" w:cs="Arial" w:eastAsia="Arial" w:hAnsi="Arial"/>
                <w:sz w:val="20"/>
                <w:szCs w:val="20"/>
                <w:color w:val="0000FF"/>
                <w:w w:val="88"/>
              </w:rPr>
              <w:t>325,000</w:t>
            </w:r>
          </w:p>
        </w:tc>
        <w:tc>
          <w:tcPr>
            <w:tcW w:w="980" w:type="dxa"/>
            <w:vAlign w:val="bottom"/>
            <w:tcBorders>
              <w:top w:val="single" w:sz="8" w:color="2C2C2C"/>
            </w:tcBorders>
          </w:tcPr>
          <w:p>
            <w:pPr>
              <w:jc w:val="center"/>
              <w:spacing w:after="0"/>
              <w:rPr>
                <w:sz w:val="20"/>
                <w:szCs w:val="20"/>
                <w:color w:val="auto"/>
              </w:rPr>
            </w:pPr>
            <w:r>
              <w:rPr>
                <w:rFonts w:ascii="Arial" w:cs="Arial" w:eastAsia="Arial" w:hAnsi="Arial"/>
                <w:sz w:val="13"/>
                <w:szCs w:val="13"/>
                <w:color w:val="008000"/>
                <w:w w:val="94"/>
              </w:rPr>
              <w:t>(10)</w:t>
            </w:r>
          </w:p>
        </w:tc>
        <w:tc>
          <w:tcPr>
            <w:tcW w:w="940" w:type="dxa"/>
            <w:vAlign w:val="bottom"/>
            <w:tcBorders>
              <w:top w:val="single" w:sz="8" w:color="2C2C2C"/>
            </w:tcBorders>
          </w:tcPr>
          <w:p>
            <w:pPr>
              <w:jc w:val="center"/>
              <w:spacing w:after="0"/>
              <w:rPr>
                <w:sz w:val="20"/>
                <w:szCs w:val="20"/>
                <w:color w:val="auto"/>
              </w:rPr>
            </w:pPr>
            <w:r>
              <w:rPr>
                <w:rFonts w:ascii="Arial" w:cs="Arial" w:eastAsia="Arial" w:hAnsi="Arial"/>
                <w:sz w:val="20"/>
                <w:szCs w:val="20"/>
                <w:color w:val="0000FF"/>
                <w:w w:val="96"/>
              </w:rPr>
              <w:t>D</w:t>
            </w:r>
          </w:p>
        </w:tc>
        <w:tc>
          <w:tcPr>
            <w:tcW w:w="1460" w:type="dxa"/>
            <w:vAlign w:val="bottom"/>
            <w:tcBorders>
              <w:top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Series Seed-2 Preferred Stock</w:t>
            </w:r>
          </w:p>
        </w:tc>
        <w:tc>
          <w:tcPr>
            <w:tcW w:w="980" w:type="dxa"/>
            <w:vAlign w:val="bottom"/>
          </w:tcPr>
          <w:p>
            <w:pPr>
              <w:jc w:val="center"/>
              <w:spacing w:after="0"/>
              <w:rPr>
                <w:sz w:val="20"/>
                <w:szCs w:val="20"/>
                <w:color w:val="auto"/>
              </w:rPr>
            </w:pPr>
            <w:r>
              <w:rPr>
                <w:rFonts w:ascii="Arial" w:cs="Arial" w:eastAsia="Arial" w:hAnsi="Arial"/>
                <w:sz w:val="13"/>
                <w:szCs w:val="13"/>
                <w:color w:val="008000"/>
                <w:w w:val="94"/>
              </w:rPr>
              <w:t>(10)</w:t>
            </w:r>
          </w:p>
        </w:tc>
        <w:tc>
          <w:tcPr>
            <w:tcW w:w="880" w:type="dxa"/>
            <w:vAlign w:val="bottom"/>
          </w:tcPr>
          <w:p>
            <w:pPr>
              <w:jc w:val="center"/>
              <w:spacing w:after="0"/>
              <w:rPr>
                <w:sz w:val="20"/>
                <w:szCs w:val="20"/>
                <w:color w:val="auto"/>
              </w:rPr>
            </w:pPr>
            <w:r>
              <w:rPr>
                <w:rFonts w:ascii="Arial" w:cs="Arial" w:eastAsia="Arial" w:hAnsi="Arial"/>
                <w:sz w:val="13"/>
                <w:szCs w:val="13"/>
                <w:color w:val="008000"/>
                <w:w w:val="86"/>
              </w:rPr>
              <w:t>(10)</w:t>
            </w:r>
          </w:p>
        </w:tc>
        <w:tc>
          <w:tcPr>
            <w:tcW w:w="172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ind w:left="11"/>
              <w:spacing w:after="0"/>
              <w:rPr>
                <w:sz w:val="20"/>
                <w:szCs w:val="20"/>
                <w:color w:val="auto"/>
              </w:rPr>
            </w:pPr>
            <w:r>
              <w:rPr>
                <w:rFonts w:ascii="Arial" w:cs="Arial" w:eastAsia="Arial" w:hAnsi="Arial"/>
                <w:sz w:val="20"/>
                <w:szCs w:val="20"/>
                <w:color w:val="0000FF"/>
                <w:w w:val="88"/>
              </w:rPr>
              <w:t>51,095</w:t>
            </w:r>
          </w:p>
        </w:tc>
        <w:tc>
          <w:tcPr>
            <w:tcW w:w="980" w:type="dxa"/>
            <w:vAlign w:val="bottom"/>
          </w:tcPr>
          <w:p>
            <w:pPr>
              <w:jc w:val="center"/>
              <w:spacing w:after="0"/>
              <w:rPr>
                <w:sz w:val="20"/>
                <w:szCs w:val="20"/>
                <w:color w:val="auto"/>
              </w:rPr>
            </w:pPr>
            <w:r>
              <w:rPr>
                <w:rFonts w:ascii="Arial" w:cs="Arial" w:eastAsia="Arial" w:hAnsi="Arial"/>
                <w:sz w:val="13"/>
                <w:szCs w:val="13"/>
                <w:color w:val="008000"/>
                <w:w w:val="94"/>
              </w:rPr>
              <w:t>(10)</w:t>
            </w:r>
          </w:p>
        </w:tc>
        <w:tc>
          <w:tcPr>
            <w:tcW w:w="940" w:type="dxa"/>
            <w:vAlign w:val="bottom"/>
          </w:tcPr>
          <w:p>
            <w:pPr>
              <w:jc w:val="center"/>
              <w:spacing w:after="0"/>
              <w:rPr>
                <w:sz w:val="20"/>
                <w:szCs w:val="20"/>
                <w:color w:val="auto"/>
              </w:rPr>
            </w:pPr>
            <w:r>
              <w:rPr>
                <w:rFonts w:ascii="Arial" w:cs="Arial" w:eastAsia="Arial" w:hAnsi="Arial"/>
                <w:sz w:val="20"/>
                <w:szCs w:val="20"/>
                <w:color w:val="0000FF"/>
                <w:w w:val="96"/>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20" w:type="dxa"/>
            <w:vAlign w:val="bottom"/>
          </w:tcPr>
          <w:p>
            <w:pPr>
              <w:ind w:left="80"/>
              <w:spacing w:after="0"/>
              <w:rPr>
                <w:sz w:val="20"/>
                <w:szCs w:val="20"/>
                <w:color w:val="auto"/>
              </w:rPr>
            </w:pPr>
            <w:r>
              <w:rPr>
                <w:rFonts w:ascii="Arial" w:cs="Arial" w:eastAsia="Arial" w:hAnsi="Arial"/>
                <w:sz w:val="20"/>
                <w:szCs w:val="20"/>
                <w:color w:val="0000FF"/>
              </w:rPr>
              <w:t>Series A-1 Preferred Stock</w:t>
            </w:r>
          </w:p>
        </w:tc>
        <w:tc>
          <w:tcPr>
            <w:tcW w:w="980" w:type="dxa"/>
            <w:vAlign w:val="bottom"/>
          </w:tcPr>
          <w:p>
            <w:pPr>
              <w:jc w:val="center"/>
              <w:spacing w:after="0"/>
              <w:rPr>
                <w:sz w:val="20"/>
                <w:szCs w:val="20"/>
                <w:color w:val="auto"/>
              </w:rPr>
            </w:pPr>
            <w:r>
              <w:rPr>
                <w:rFonts w:ascii="Arial" w:cs="Arial" w:eastAsia="Arial" w:hAnsi="Arial"/>
                <w:sz w:val="13"/>
                <w:szCs w:val="13"/>
                <w:color w:val="008000"/>
                <w:w w:val="94"/>
              </w:rPr>
              <w:t>(10)</w:t>
            </w:r>
          </w:p>
        </w:tc>
        <w:tc>
          <w:tcPr>
            <w:tcW w:w="880" w:type="dxa"/>
            <w:vAlign w:val="bottom"/>
          </w:tcPr>
          <w:p>
            <w:pPr>
              <w:jc w:val="center"/>
              <w:spacing w:after="0"/>
              <w:rPr>
                <w:sz w:val="20"/>
                <w:szCs w:val="20"/>
                <w:color w:val="auto"/>
              </w:rPr>
            </w:pPr>
            <w:r>
              <w:rPr>
                <w:rFonts w:ascii="Arial" w:cs="Arial" w:eastAsia="Arial" w:hAnsi="Arial"/>
                <w:sz w:val="13"/>
                <w:szCs w:val="13"/>
                <w:color w:val="008000"/>
                <w:w w:val="86"/>
              </w:rPr>
              <w:t>(10)</w:t>
            </w:r>
          </w:p>
        </w:tc>
        <w:tc>
          <w:tcPr>
            <w:tcW w:w="1720" w:type="dxa"/>
            <w:vAlign w:val="bottom"/>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Pr>
          <w:p>
            <w:pPr>
              <w:jc w:val="center"/>
              <w:ind w:left="11"/>
              <w:spacing w:after="0"/>
              <w:rPr>
                <w:sz w:val="20"/>
                <w:szCs w:val="20"/>
                <w:color w:val="auto"/>
              </w:rPr>
            </w:pPr>
            <w:r>
              <w:rPr>
                <w:rFonts w:ascii="Arial" w:cs="Arial" w:eastAsia="Arial" w:hAnsi="Arial"/>
                <w:sz w:val="20"/>
                <w:szCs w:val="20"/>
                <w:color w:val="0000FF"/>
                <w:w w:val="88"/>
              </w:rPr>
              <w:t>31,213</w:t>
            </w:r>
          </w:p>
        </w:tc>
        <w:tc>
          <w:tcPr>
            <w:tcW w:w="980" w:type="dxa"/>
            <w:vAlign w:val="bottom"/>
          </w:tcPr>
          <w:p>
            <w:pPr>
              <w:jc w:val="center"/>
              <w:spacing w:after="0"/>
              <w:rPr>
                <w:sz w:val="20"/>
                <w:szCs w:val="20"/>
                <w:color w:val="auto"/>
              </w:rPr>
            </w:pPr>
            <w:r>
              <w:rPr>
                <w:rFonts w:ascii="Arial" w:cs="Arial" w:eastAsia="Arial" w:hAnsi="Arial"/>
                <w:sz w:val="13"/>
                <w:szCs w:val="13"/>
                <w:color w:val="008000"/>
                <w:w w:val="94"/>
              </w:rPr>
              <w:t>(10)</w:t>
            </w:r>
          </w:p>
        </w:tc>
        <w:tc>
          <w:tcPr>
            <w:tcW w:w="940" w:type="dxa"/>
            <w:vAlign w:val="bottom"/>
          </w:tcPr>
          <w:p>
            <w:pPr>
              <w:jc w:val="center"/>
              <w:spacing w:after="0"/>
              <w:rPr>
                <w:sz w:val="20"/>
                <w:szCs w:val="20"/>
                <w:color w:val="auto"/>
              </w:rPr>
            </w:pPr>
            <w:r>
              <w:rPr>
                <w:rFonts w:ascii="Arial" w:cs="Arial" w:eastAsia="Arial" w:hAnsi="Arial"/>
                <w:sz w:val="20"/>
                <w:szCs w:val="20"/>
                <w:color w:val="0000FF"/>
                <w:w w:val="96"/>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Series A-1 Preferred Stock</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94"/>
              </w:rPr>
              <w:t>(10)</w:t>
            </w: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86"/>
              </w:rPr>
              <w:t>(10)</w:t>
            </w:r>
          </w:p>
        </w:tc>
        <w:tc>
          <w:tcPr>
            <w:tcW w:w="1720" w:type="dxa"/>
            <w:vAlign w:val="bottom"/>
            <w:tcBorders>
              <w:bottom w:val="single" w:sz="8" w:color="2C2C2C"/>
            </w:tcBorders>
          </w:tcPr>
          <w:p>
            <w:pPr>
              <w:ind w:left="320"/>
              <w:spacing w:after="0"/>
              <w:rPr>
                <w:sz w:val="20"/>
                <w:szCs w:val="20"/>
                <w:color w:val="auto"/>
              </w:rPr>
            </w:pPr>
            <w:r>
              <w:rPr>
                <w:rFonts w:ascii="Arial" w:cs="Arial" w:eastAsia="Arial" w:hAnsi="Arial"/>
                <w:sz w:val="20"/>
                <w:szCs w:val="20"/>
                <w:color w:val="0000FF"/>
              </w:rPr>
              <w:t>Common Stock</w:t>
            </w:r>
          </w:p>
        </w:tc>
        <w:tc>
          <w:tcPr>
            <w:tcW w:w="920" w:type="dxa"/>
            <w:vAlign w:val="bottom"/>
            <w:tcBorders>
              <w:bottom w:val="single" w:sz="8" w:color="2C2C2C"/>
            </w:tcBorders>
          </w:tcPr>
          <w:p>
            <w:pPr>
              <w:jc w:val="center"/>
              <w:ind w:left="11"/>
              <w:spacing w:after="0"/>
              <w:rPr>
                <w:sz w:val="20"/>
                <w:szCs w:val="20"/>
                <w:color w:val="auto"/>
              </w:rPr>
            </w:pPr>
            <w:r>
              <w:rPr>
                <w:rFonts w:ascii="Arial" w:cs="Arial" w:eastAsia="Arial" w:hAnsi="Arial"/>
                <w:sz w:val="20"/>
                <w:szCs w:val="20"/>
                <w:color w:val="0000FF"/>
                <w:w w:val="88"/>
              </w:rPr>
              <w:t>19,476</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8000"/>
                <w:w w:val="94"/>
              </w:rPr>
              <w:t>(10)</w:t>
            </w:r>
          </w:p>
        </w:tc>
        <w:tc>
          <w:tcPr>
            <w:tcW w:w="940" w:type="dxa"/>
            <w:vAlign w:val="bottom"/>
            <w:tcBorders>
              <w:bottom w:val="single" w:sz="8" w:color="2C2C2C"/>
            </w:tcBorders>
          </w:tcPr>
          <w:p>
            <w:pPr>
              <w:jc w:val="center"/>
              <w:spacing w:after="0"/>
              <w:rPr>
                <w:sz w:val="20"/>
                <w:szCs w:val="20"/>
                <w:color w:val="auto"/>
              </w:rPr>
            </w:pPr>
            <w:r>
              <w:rPr>
                <w:rFonts w:ascii="Arial" w:cs="Arial" w:eastAsia="Arial" w:hAnsi="Arial"/>
                <w:sz w:val="20"/>
                <w:szCs w:val="20"/>
                <w:color w:val="0000FF"/>
              </w:rPr>
              <w:t>I</w:t>
            </w: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20"/>
                <w:szCs w:val="20"/>
                <w:color w:val="0000FF"/>
                <w:w w:val="99"/>
              </w:rPr>
              <w:t>See Footnote</w:t>
            </w:r>
            <w:r>
              <w:rPr>
                <w:rFonts w:ascii="Arial" w:cs="Arial" w:eastAsia="Arial" w:hAnsi="Arial"/>
                <w:sz w:val="25"/>
                <w:szCs w:val="25"/>
                <w:color w:val="008000"/>
                <w:w w:val="99"/>
                <w:vertAlign w:val="superscript"/>
              </w:rPr>
              <w:t>(6)</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2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Held by the 2021 Tigers Trust, over which the Reporting Person may be deemed to exercise voting control.</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Held by the Matthew Sladkin Altschuler 2012 Trust, over which the Reporting Person may be deemed to exercise voting control.</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Held by the Noah Sladkin Altschuler 2012 Trust, over which the Reporting Person may be deemed to exercise voting control.</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Held by the Sasha Sladkin Altschuler 2012 Trust, over which the Reporting Person may be deemed to exercise voting control.</w:t>
      </w:r>
    </w:p>
    <w:p>
      <w:pPr>
        <w:spacing w:after="0" w:line="52" w:lineRule="exact"/>
        <w:rPr>
          <w:rFonts w:ascii="Arial" w:cs="Arial" w:eastAsia="Arial" w:hAnsi="Arial"/>
          <w:sz w:val="15"/>
          <w:szCs w:val="15"/>
          <w:color w:val="008000"/>
        </w:rPr>
      </w:pPr>
    </w:p>
    <w:p>
      <w:pPr>
        <w:ind w:left="200" w:hanging="155"/>
        <w:spacing w:after="0"/>
        <w:tabs>
          <w:tab w:leader="none" w:pos="20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Held by the Altschuler Family Trust (2020), over which the Reporting Person may be deemed to exercise voting control.</w:t>
      </w:r>
    </w:p>
    <w:p>
      <w:pPr>
        <w:sectPr>
          <w:pgSz w:w="11900" w:h="16838" w:orient="portrait"/>
          <w:cols w:equalWidth="0" w:num="1">
            <w:col w:w="10940"/>
          </w:cols>
          <w:pgMar w:left="480" w:top="236" w:right="479" w:bottom="0" w:gutter="0" w:footer="0" w:header="0"/>
          <w:type w:val="continuous"/>
        </w:sectPr>
      </w:pPr>
    </w:p>
    <w:bookmarkStart w:id="1" w:name="page2"/>
    <w:bookmarkEnd w:id="1"/>
    <w:p>
      <w:pPr>
        <w:ind w:left="160" w:hanging="155"/>
        <w:spacing w:after="0"/>
        <w:tabs>
          <w:tab w:leader="none" w:pos="16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Held by Cheryl Altschuler, Reporting Person's spouse.</w:t>
      </w:r>
    </w:p>
    <w:p>
      <w:pPr>
        <w:spacing w:after="0" w:line="52" w:lineRule="exact"/>
        <w:rPr>
          <w:rFonts w:ascii="Arial" w:cs="Arial" w:eastAsia="Arial" w:hAnsi="Arial"/>
          <w:sz w:val="15"/>
          <w:szCs w:val="15"/>
          <w:color w:val="008000"/>
        </w:rPr>
      </w:pPr>
    </w:p>
    <w:p>
      <w:pPr>
        <w:ind w:right="300" w:firstLine="5"/>
        <w:spacing w:after="0" w:line="253"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One quarter (1/4) of the shares vested on January 1, 2019, and thereafter, the remainder of the shares vest in 36 equal monthly installments, subject to the Reporting Person's continuous service.</w:t>
      </w:r>
    </w:p>
    <w:p>
      <w:pPr>
        <w:spacing w:after="0" w:line="26" w:lineRule="exact"/>
        <w:rPr>
          <w:rFonts w:ascii="Arial" w:cs="Arial" w:eastAsia="Arial" w:hAnsi="Arial"/>
          <w:sz w:val="15"/>
          <w:szCs w:val="15"/>
          <w:color w:val="008000"/>
        </w:rPr>
      </w:pPr>
    </w:p>
    <w:p>
      <w:pPr>
        <w:ind w:right="500" w:firstLine="5"/>
        <w:spacing w:after="0" w:line="253"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One quarter (1/4) of the shares vested on May 2, 2020, and thereafter, the remainder of the shares vest in 36 equal monthly installments, subject to the Reporting Person's continuous service.</w:t>
      </w:r>
    </w:p>
    <w:p>
      <w:pPr>
        <w:spacing w:after="0" w:line="26" w:lineRule="exact"/>
        <w:rPr>
          <w:rFonts w:ascii="Arial" w:cs="Arial" w:eastAsia="Arial" w:hAnsi="Arial"/>
          <w:sz w:val="15"/>
          <w:szCs w:val="15"/>
          <w:color w:val="008000"/>
        </w:rPr>
      </w:pPr>
    </w:p>
    <w:p>
      <w:pPr>
        <w:ind w:right="340" w:firstLine="5"/>
        <w:spacing w:after="0" w:line="253" w:lineRule="auto"/>
        <w:tabs>
          <w:tab w:leader="none" w:pos="150"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One quarter (1/4) of the shares shall vest on January 1, 2022, and thereafter, the remainder of the shares shall vest in 36 equal monthly installments, subject to the Reporting Person's continuous service.</w:t>
      </w:r>
    </w:p>
    <w:p>
      <w:pPr>
        <w:spacing w:after="0" w:line="26" w:lineRule="exact"/>
        <w:rPr>
          <w:rFonts w:ascii="Arial" w:cs="Arial" w:eastAsia="Arial" w:hAnsi="Arial"/>
          <w:sz w:val="15"/>
          <w:szCs w:val="15"/>
          <w:color w:val="008000"/>
        </w:rPr>
      </w:pPr>
    </w:p>
    <w:p>
      <w:pPr>
        <w:ind w:right="160" w:firstLine="5"/>
        <w:spacing w:after="0" w:line="241" w:lineRule="auto"/>
        <w:tabs>
          <w:tab w:leader="none" w:pos="225" w:val="left"/>
        </w:tabs>
        <w:numPr>
          <w:ilvl w:val="0"/>
          <w:numId w:val="5"/>
        </w:numPr>
        <w:rPr>
          <w:rFonts w:ascii="Arial" w:cs="Arial" w:eastAsia="Arial" w:hAnsi="Arial"/>
          <w:sz w:val="15"/>
          <w:szCs w:val="15"/>
          <w:color w:val="008000"/>
        </w:rPr>
      </w:pPr>
      <w:r>
        <w:rPr>
          <w:rFonts w:ascii="Arial" w:cs="Arial" w:eastAsia="Arial" w:hAnsi="Arial"/>
          <w:sz w:val="15"/>
          <w:szCs w:val="15"/>
          <w:color w:val="008000"/>
        </w:rPr>
        <w:t>Each share of Series Seed-1 Preferred Stock, Series Seed-2 Preferred Stock, and Series A-1 Preferred Stock is convertible at any time at the option of the holder, without payment of additional consideration, into Common Stock, on a one-for-one basis, has no expiration date and is expected to automatically convert into shares of Class A Common Stock immediately prior to the closing of the Issuer's initial public offering.</w:t>
      </w:r>
    </w:p>
    <w:p>
      <w:pPr>
        <w:spacing w:after="0" w:line="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008000"/>
        </w:rPr>
        <w:t>Exhibit List -- Exhibit 24 -- Power of Attorney</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9"/>
              </w:rPr>
              <w:t>/s/ Dorothy Vinsky,</w:t>
            </w:r>
          </w:p>
        </w:tc>
        <w:tc>
          <w:tcPr>
            <w:tcW w:w="6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07/01/2021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0"/>
          <w:szCs w:val="20"/>
          <w:color w:val="auto"/>
        </w:rPr>
      </w:pPr>
    </w:p>
    <w:p>
      <w:pPr>
        <w:jc w:val="both"/>
        <w:ind w:right="2160" w:firstLine="5"/>
        <w:spacing w:after="0" w:line="334"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9"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238" w:lineRule="auto"/>
        <w:rPr>
          <w:sz w:val="20"/>
          <w:szCs w:val="20"/>
          <w:color w:val="auto"/>
        </w:rPr>
      </w:pPr>
      <w:r>
        <w:rPr>
          <w:rFonts w:ascii="Courier New" w:cs="Courier New" w:eastAsia="Courier New" w:hAnsi="Courier New"/>
          <w:sz w:val="20"/>
          <w:szCs w:val="20"/>
          <w:color w:val="auto"/>
        </w:rPr>
        <w:t>(For Executing Form ID and</w:t>
      </w:r>
    </w:p>
    <w:p>
      <w:pPr>
        <w:spacing w:after="0" w:line="238" w:lineRule="auto"/>
        <w:rPr>
          <w:sz w:val="20"/>
          <w:szCs w:val="20"/>
          <w:color w:val="auto"/>
        </w:rPr>
      </w:pPr>
      <w:r>
        <w:rPr>
          <w:rFonts w:ascii="Courier New" w:cs="Courier New" w:eastAsia="Courier New" w:hAnsi="Courier New"/>
          <w:sz w:val="20"/>
          <w:szCs w:val="20"/>
          <w:color w:val="auto"/>
        </w:rPr>
        <w:t>Forms 3, 4 and 5)</w:t>
      </w:r>
    </w:p>
    <w:p>
      <w:pPr>
        <w:spacing w:after="0" w:line="231" w:lineRule="exact"/>
        <w:rPr>
          <w:sz w:val="20"/>
          <w:szCs w:val="20"/>
          <w:color w:val="auto"/>
        </w:rPr>
      </w:pPr>
    </w:p>
    <w:p>
      <w:pPr>
        <w:jc w:val="both"/>
        <w:ind w:right="2719" w:firstLine="702"/>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each of Sam Lipson, Dennis Craig II and Dorothy Vinsky of Cooley LLP, and Kristie Scott and James Rallo of Xometry, Inc. (the "Company"), signing individually, the undersigned's true and lawful attorneys-in-fact and agents to:</w:t>
      </w:r>
    </w:p>
    <w:p>
      <w:pPr>
        <w:spacing w:after="0" w:line="233" w:lineRule="exact"/>
        <w:rPr>
          <w:sz w:val="20"/>
          <w:szCs w:val="20"/>
          <w:color w:val="auto"/>
        </w:rPr>
      </w:pPr>
    </w:p>
    <w:p>
      <w:pPr>
        <w:ind w:right="1899" w:firstLine="702"/>
        <w:spacing w:after="0" w:line="264" w:lineRule="auto"/>
        <w:tabs>
          <w:tab w:leader="none" w:pos="187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 signed's behalf, and submit to the Securities and Exchange Commission (the "SEC"), a Form ID and Forms 3, 4 and 5 (including amendments thereto and joint filing agreements in connection therewith) in accordance with Section 16 of the Securities Exchange Act of 1934, as amended (the "Exchange Act"), and the rules thereunder , in the undersigned's capacity as an officer, director or beneficial owner of more than 10% of a registered</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class of securities of the Company;</w:t>
      </w:r>
    </w:p>
    <w:p>
      <w:pPr>
        <w:spacing w:after="0" w:line="230" w:lineRule="exact"/>
        <w:rPr>
          <w:rFonts w:ascii="Courier New" w:cs="Courier New" w:eastAsia="Courier New" w:hAnsi="Courier New"/>
          <w:sz w:val="18"/>
          <w:szCs w:val="18"/>
          <w:color w:val="auto"/>
        </w:rPr>
      </w:pPr>
    </w:p>
    <w:p>
      <w:pPr>
        <w:ind w:right="2019" w:firstLine="702"/>
        <w:spacing w:after="0" w:line="236" w:lineRule="auto"/>
        <w:tabs>
          <w:tab w:leader="none" w:pos="1873"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prepare</w:t>
      </w:r>
    </w:p>
    <w:p>
      <w:pPr>
        <w:spacing w:after="0" w:line="4" w:lineRule="exact"/>
        <w:rPr>
          <w:rFonts w:ascii="Courier New" w:cs="Courier New" w:eastAsia="Courier New" w:hAnsi="Courier New"/>
          <w:sz w:val="20"/>
          <w:szCs w:val="20"/>
          <w:color w:val="auto"/>
        </w:rPr>
      </w:pPr>
    </w:p>
    <w:p>
      <w:pPr>
        <w:ind w:right="295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and execute any such Form ID and Forms 3, 4 or 5 (including amendments thereto and joint filing agreements in connection therewith) and file such forms with the SEC and any stock exchange, self-regulatory association or any similar authority; and</w:t>
      </w:r>
    </w:p>
    <w:p>
      <w:pPr>
        <w:spacing w:after="0" w:line="231" w:lineRule="exact"/>
        <w:rPr>
          <w:rFonts w:ascii="Courier New" w:cs="Courier New" w:eastAsia="Courier New" w:hAnsi="Courier New"/>
          <w:sz w:val="20"/>
          <w:szCs w:val="20"/>
          <w:color w:val="auto"/>
        </w:rPr>
      </w:pPr>
    </w:p>
    <w:p>
      <w:pPr>
        <w:ind w:right="2379" w:firstLine="702"/>
        <w:spacing w:after="0" w:line="237" w:lineRule="auto"/>
        <w:tabs>
          <w:tab w:leader="none" w:pos="1873"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 -in-fact, may be of benefit to, in the best interest of, or legally required of the undersigned, it being understood that the documents executed by the attorney-in-fact on behalf</w:t>
      </w:r>
    </w:p>
    <w:p>
      <w:pPr>
        <w:spacing w:after="0" w:line="6" w:lineRule="exact"/>
        <w:rPr>
          <w:rFonts w:ascii="Courier New" w:cs="Courier New" w:eastAsia="Courier New" w:hAnsi="Courier New"/>
          <w:sz w:val="20"/>
          <w:szCs w:val="20"/>
          <w:color w:val="auto"/>
        </w:rPr>
      </w:pPr>
    </w:p>
    <w:p>
      <w:pPr>
        <w:ind w:right="2719"/>
        <w:spacing w:after="0" w:line="237"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of the undersigned pursuant to this Power of Attorney shall be in such form and shall contain such terms and conditions as the attorney -in-fact may approve in the attorney-in-fact's discretion.</w:t>
      </w:r>
    </w:p>
    <w:p>
      <w:pPr>
        <w:spacing w:after="0" w:line="231" w:lineRule="exact"/>
        <w:rPr>
          <w:sz w:val="20"/>
          <w:szCs w:val="20"/>
          <w:color w:val="auto"/>
        </w:rPr>
      </w:pPr>
    </w:p>
    <w:p>
      <w:pPr>
        <w:ind w:right="2379" w:firstLine="702"/>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 in fact full power and author it 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 in fact, or such attorney in fact's substitute or substitutes, shall lawfully do or cause to be done by virtue of this power of attorney and the rights and powers herein granted. The undersigned acknowledges that the foregoing attorneys-in-fact, and their subs titu tes, in serving in such capacity at the request of the undersigned, are not assuming (nor is the Company assuming) any of the undersigned's responsib ilit ies to comply with Section 16 of the Exchange Act.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940" w:type="dxa"/>
            <w:vAlign w:val="bottom"/>
          </w:tcPr>
          <w:p>
            <w:pPr>
              <w:jc w:val="right"/>
              <w:spacing w:after="0"/>
              <w:rPr>
                <w:sz w:val="20"/>
                <w:szCs w:val="20"/>
                <w:color w:val="auto"/>
              </w:rPr>
            </w:pPr>
            <w:r>
              <w:rPr>
                <w:rFonts w:ascii="Courier New" w:cs="Courier New" w:eastAsia="Courier New" w:hAnsi="Courier New"/>
                <w:sz w:val="20"/>
                <w:szCs w:val="20"/>
                <w:color w:val="auto"/>
              </w:rPr>
              <w:t>This Power</w:t>
            </w:r>
          </w:p>
        </w:tc>
        <w:tc>
          <w:tcPr>
            <w:tcW w:w="2920" w:type="dxa"/>
            <w:vAlign w:val="bottom"/>
          </w:tcPr>
          <w:p>
            <w:pPr>
              <w:jc w:val="right"/>
              <w:spacing w:after="0"/>
              <w:rPr>
                <w:sz w:val="20"/>
                <w:szCs w:val="20"/>
                <w:color w:val="auto"/>
              </w:rPr>
            </w:pPr>
            <w:r>
              <w:rPr>
                <w:rFonts w:ascii="Courier New" w:cs="Courier New" w:eastAsia="Courier New" w:hAnsi="Courier New"/>
                <w:sz w:val="20"/>
                <w:szCs w:val="20"/>
                <w:color w:val="auto"/>
                <w:w w:val="98"/>
              </w:rPr>
              <w:t>of Attorney shall remain</w:t>
            </w:r>
          </w:p>
        </w:tc>
        <w:tc>
          <w:tcPr>
            <w:tcW w:w="2520" w:type="dxa"/>
            <w:vAlign w:val="bottom"/>
          </w:tcPr>
          <w:p>
            <w:pPr>
              <w:ind w:left="60"/>
              <w:spacing w:after="0"/>
              <w:rPr>
                <w:sz w:val="20"/>
                <w:szCs w:val="20"/>
                <w:color w:val="auto"/>
              </w:rPr>
            </w:pPr>
            <w:r>
              <w:rPr>
                <w:rFonts w:ascii="Courier New" w:cs="Courier New" w:eastAsia="Courier New" w:hAnsi="Courier New"/>
                <w:sz w:val="20"/>
                <w:szCs w:val="20"/>
                <w:color w:val="auto"/>
              </w:rPr>
              <w:t>in full force and</w:t>
            </w:r>
          </w:p>
        </w:tc>
      </w:tr>
      <w:tr>
        <w:trPr>
          <w:trHeight w:val="225"/>
        </w:trPr>
        <w:tc>
          <w:tcPr>
            <w:tcW w:w="1940" w:type="dxa"/>
            <w:vAlign w:val="bottom"/>
          </w:tcPr>
          <w:p>
            <w:pPr>
              <w:jc w:val="right"/>
              <w:spacing w:after="0" w:line="225" w:lineRule="exact"/>
              <w:rPr>
                <w:sz w:val="20"/>
                <w:szCs w:val="20"/>
                <w:color w:val="auto"/>
              </w:rPr>
            </w:pPr>
            <w:r>
              <w:rPr>
                <w:rFonts w:ascii="Courier New" w:cs="Courier New" w:eastAsia="Courier New" w:hAnsi="Courier New"/>
                <w:sz w:val="20"/>
                <w:szCs w:val="20"/>
                <w:color w:val="auto"/>
                <w:w w:val="96"/>
              </w:rPr>
              <w:t>effect until the</w:t>
            </w:r>
          </w:p>
        </w:tc>
        <w:tc>
          <w:tcPr>
            <w:tcW w:w="2920" w:type="dxa"/>
            <w:vAlign w:val="bottom"/>
          </w:tcPr>
          <w:p>
            <w:pPr>
              <w:jc w:val="right"/>
              <w:spacing w:after="0" w:line="225" w:lineRule="exact"/>
              <w:rPr>
                <w:sz w:val="20"/>
                <w:szCs w:val="20"/>
                <w:color w:val="auto"/>
              </w:rPr>
            </w:pPr>
            <w:r>
              <w:rPr>
                <w:rFonts w:ascii="Courier New" w:cs="Courier New" w:eastAsia="Courier New" w:hAnsi="Courier New"/>
                <w:sz w:val="20"/>
                <w:szCs w:val="20"/>
                <w:color w:val="auto"/>
                <w:w w:val="98"/>
              </w:rPr>
              <w:t>earliest to occur of (a)</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the undersigned is</w:t>
            </w:r>
          </w:p>
        </w:tc>
      </w:tr>
      <w:tr>
        <w:trPr>
          <w:trHeight w:val="225"/>
        </w:trPr>
        <w:tc>
          <w:tcPr>
            <w:tcW w:w="4860" w:type="dxa"/>
            <w:vAlign w:val="bottom"/>
            <w:gridSpan w:val="2"/>
          </w:tcPr>
          <w:p>
            <w:pPr>
              <w:jc w:val="right"/>
              <w:spacing w:after="0" w:line="225" w:lineRule="exact"/>
              <w:rPr>
                <w:sz w:val="20"/>
                <w:szCs w:val="20"/>
                <w:color w:val="auto"/>
              </w:rPr>
            </w:pPr>
            <w:r>
              <w:rPr>
                <w:rFonts w:ascii="Courier New" w:cs="Courier New" w:eastAsia="Courier New" w:hAnsi="Courier New"/>
                <w:sz w:val="20"/>
                <w:szCs w:val="20"/>
                <w:color w:val="auto"/>
                <w:w w:val="97"/>
              </w:rPr>
              <w:t>no longer required to file Forms 3, 4 and</w:t>
            </w:r>
          </w:p>
        </w:tc>
        <w:tc>
          <w:tcPr>
            <w:tcW w:w="25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w w:val="96"/>
              </w:rPr>
              <w:t>5 with respect to the</w:t>
            </w:r>
          </w:p>
        </w:tc>
      </w:tr>
    </w:tbl>
    <w:p>
      <w:pPr>
        <w:spacing w:after="0" w:line="5" w:lineRule="exact"/>
        <w:rPr>
          <w:sz w:val="20"/>
          <w:szCs w:val="20"/>
          <w:color w:val="auto"/>
        </w:rPr>
      </w:pPr>
    </w:p>
    <w:p>
      <w:pPr>
        <w:jc w:val="both"/>
        <w:ind w:right="2599"/>
        <w:spacing w:after="0" w:line="264" w:lineRule="auto"/>
        <w:rPr>
          <w:sz w:val="20"/>
          <w:szCs w:val="20"/>
          <w:color w:val="auto"/>
        </w:rPr>
      </w:pPr>
      <w:r>
        <w:rPr>
          <w:rFonts w:ascii="Courier New" w:cs="Courier New" w:eastAsia="Courier New" w:hAnsi="Courier New"/>
          <w:sz w:val="18"/>
          <w:szCs w:val="18"/>
          <w:color w:val="auto"/>
        </w:rPr>
        <w:t>undersigned's holdings of and transactions in securities issued by the Company , (b) revocation by the undersi gned in a signed</w:t>
      </w:r>
    </w:p>
    <w:tbl>
      <w:tblPr>
        <w:tblLayout w:type="fixed"/>
        <w:tblInd w:w="0" w:type="dxa"/>
        <w:tblCellMar>
          <w:top w:w="0" w:type="dxa"/>
          <w:left w:w="0" w:type="dxa"/>
          <w:bottom w:w="0" w:type="dxa"/>
          <w:right w:w="0" w:type="dxa"/>
        </w:tblCellMar>
      </w:tblPr>
      <w:tr>
        <w:trPr>
          <w:trHeight w:val="222"/>
        </w:trPr>
        <w:tc>
          <w:tcPr>
            <w:tcW w:w="2860" w:type="dxa"/>
            <w:vAlign w:val="bottom"/>
            <w:gridSpan w:val="2"/>
          </w:tcPr>
          <w:p>
            <w:pPr>
              <w:spacing w:after="0" w:line="222" w:lineRule="exact"/>
              <w:rPr>
                <w:sz w:val="20"/>
                <w:szCs w:val="20"/>
                <w:color w:val="auto"/>
              </w:rPr>
            </w:pPr>
            <w:r>
              <w:rPr>
                <w:rFonts w:ascii="Courier New" w:cs="Courier New" w:eastAsia="Courier New" w:hAnsi="Courier New"/>
                <w:sz w:val="20"/>
                <w:szCs w:val="20"/>
                <w:color w:val="auto"/>
                <w:w w:val="98"/>
              </w:rPr>
              <w:t>writing delivered to the</w:t>
            </w:r>
          </w:p>
        </w:tc>
        <w:tc>
          <w:tcPr>
            <w:tcW w:w="3060" w:type="dxa"/>
            <w:vAlign w:val="bottom"/>
            <w:gridSpan w:val="3"/>
          </w:tcPr>
          <w:p>
            <w:pPr>
              <w:ind w:left="60"/>
              <w:spacing w:after="0" w:line="222" w:lineRule="exact"/>
              <w:rPr>
                <w:sz w:val="20"/>
                <w:szCs w:val="20"/>
                <w:color w:val="auto"/>
              </w:rPr>
            </w:pPr>
            <w:r>
              <w:rPr>
                <w:rFonts w:ascii="Courier New" w:cs="Courier New" w:eastAsia="Courier New" w:hAnsi="Courier New"/>
                <w:sz w:val="20"/>
                <w:szCs w:val="20"/>
                <w:color w:val="auto"/>
                <w:w w:val="99"/>
              </w:rPr>
              <w:t>Company and the foregoing</w:t>
            </w:r>
          </w:p>
        </w:tc>
        <w:tc>
          <w:tcPr>
            <w:tcW w:w="1220" w:type="dxa"/>
            <w:vAlign w:val="bottom"/>
          </w:tcPr>
          <w:p>
            <w:pPr>
              <w:ind w:left="40"/>
              <w:spacing w:after="0" w:line="222" w:lineRule="exact"/>
              <w:rPr>
                <w:sz w:val="20"/>
                <w:szCs w:val="20"/>
                <w:color w:val="auto"/>
              </w:rPr>
            </w:pPr>
            <w:r>
              <w:rPr>
                <w:rFonts w:ascii="Courier New" w:cs="Courier New" w:eastAsia="Courier New" w:hAnsi="Courier New"/>
                <w:sz w:val="20"/>
                <w:szCs w:val="20"/>
                <w:color w:val="auto"/>
                <w:w w:val="96"/>
              </w:rPr>
              <w:t>attorneys-</w:t>
            </w:r>
          </w:p>
        </w:tc>
      </w:tr>
      <w:tr>
        <w:trPr>
          <w:trHeight w:val="225"/>
        </w:trPr>
        <w:tc>
          <w:tcPr>
            <w:tcW w:w="286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w w:val="98"/>
              </w:rPr>
              <w:t>in fact or (c) as to any</w:t>
            </w:r>
          </w:p>
        </w:tc>
        <w:tc>
          <w:tcPr>
            <w:tcW w:w="4280" w:type="dxa"/>
            <w:vAlign w:val="bottom"/>
            <w:gridSpan w:val="4"/>
          </w:tcPr>
          <w:p>
            <w:pPr>
              <w:ind w:left="60"/>
              <w:spacing w:after="0" w:line="225" w:lineRule="exact"/>
              <w:rPr>
                <w:sz w:val="20"/>
                <w:szCs w:val="20"/>
                <w:color w:val="auto"/>
              </w:rPr>
            </w:pPr>
            <w:r>
              <w:rPr>
                <w:rFonts w:ascii="Courier New" w:cs="Courier New" w:eastAsia="Courier New" w:hAnsi="Courier New"/>
                <w:sz w:val="20"/>
                <w:szCs w:val="20"/>
                <w:color w:val="auto"/>
                <w:w w:val="97"/>
              </w:rPr>
              <w:t>attorney-in-fact individually, until</w:t>
            </w:r>
          </w:p>
        </w:tc>
      </w:tr>
      <w:tr>
        <w:trPr>
          <w:trHeight w:val="225"/>
        </w:trPr>
        <w:tc>
          <w:tcPr>
            <w:tcW w:w="2860" w:type="dxa"/>
            <w:vAlign w:val="bottom"/>
            <w:gridSpan w:val="2"/>
          </w:tcPr>
          <w:p>
            <w:pPr>
              <w:spacing w:after="0" w:line="225" w:lineRule="exact"/>
              <w:rPr>
                <w:sz w:val="20"/>
                <w:szCs w:val="20"/>
                <w:color w:val="auto"/>
              </w:rPr>
            </w:pPr>
            <w:r>
              <w:rPr>
                <w:rFonts w:ascii="Courier New" w:cs="Courier New" w:eastAsia="Courier New" w:hAnsi="Courier New"/>
                <w:sz w:val="20"/>
                <w:szCs w:val="20"/>
                <w:color w:val="auto"/>
                <w:w w:val="98"/>
              </w:rPr>
              <w:t>such attorney-in-fact is</w:t>
            </w:r>
          </w:p>
        </w:tc>
        <w:tc>
          <w:tcPr>
            <w:tcW w:w="36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no</w:t>
            </w:r>
          </w:p>
        </w:tc>
        <w:tc>
          <w:tcPr>
            <w:tcW w:w="2700" w:type="dxa"/>
            <w:vAlign w:val="bottom"/>
            <w:gridSpan w:val="2"/>
          </w:tcPr>
          <w:p>
            <w:pPr>
              <w:ind w:left="60"/>
              <w:spacing w:after="0" w:line="225" w:lineRule="exact"/>
              <w:rPr>
                <w:sz w:val="20"/>
                <w:szCs w:val="20"/>
                <w:color w:val="auto"/>
              </w:rPr>
            </w:pPr>
            <w:r>
              <w:rPr>
                <w:rFonts w:ascii="Courier New" w:cs="Courier New" w:eastAsia="Courier New" w:hAnsi="Courier New"/>
                <w:sz w:val="20"/>
                <w:szCs w:val="20"/>
                <w:color w:val="auto"/>
                <w:w w:val="99"/>
              </w:rPr>
              <w:t>longer employed by the</w:t>
            </w:r>
          </w:p>
        </w:tc>
        <w:tc>
          <w:tcPr>
            <w:tcW w:w="1220" w:type="dxa"/>
            <w:vAlign w:val="bottom"/>
          </w:tcPr>
          <w:p>
            <w:pPr>
              <w:ind w:left="40"/>
              <w:spacing w:after="0" w:line="225" w:lineRule="exact"/>
              <w:rPr>
                <w:sz w:val="20"/>
                <w:szCs w:val="20"/>
                <w:color w:val="auto"/>
              </w:rPr>
            </w:pPr>
            <w:r>
              <w:rPr>
                <w:rFonts w:ascii="Courier New" w:cs="Courier New" w:eastAsia="Courier New" w:hAnsi="Courier New"/>
                <w:sz w:val="20"/>
                <w:szCs w:val="20"/>
                <w:color w:val="auto"/>
                <w:w w:val="96"/>
              </w:rPr>
              <w:t>Company or</w:t>
            </w:r>
          </w:p>
        </w:tc>
      </w:tr>
      <w:tr>
        <w:trPr>
          <w:trHeight w:val="225"/>
        </w:trPr>
        <w:tc>
          <w:tcPr>
            <w:tcW w:w="1940" w:type="dxa"/>
            <w:vAlign w:val="bottom"/>
          </w:tcPr>
          <w:p>
            <w:pPr>
              <w:spacing w:after="0" w:line="225" w:lineRule="exact"/>
              <w:rPr>
                <w:sz w:val="20"/>
                <w:szCs w:val="20"/>
                <w:color w:val="auto"/>
              </w:rPr>
            </w:pPr>
            <w:r>
              <w:rPr>
                <w:rFonts w:ascii="Courier New" w:cs="Courier New" w:eastAsia="Courier New" w:hAnsi="Courier New"/>
                <w:sz w:val="20"/>
                <w:szCs w:val="20"/>
                <w:color w:val="auto"/>
                <w:w w:val="99"/>
              </w:rPr>
              <w:t>employed by or a</w:t>
            </w:r>
          </w:p>
        </w:tc>
        <w:tc>
          <w:tcPr>
            <w:tcW w:w="92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w w:val="99"/>
              </w:rPr>
              <w:t>partner</w:t>
            </w:r>
          </w:p>
        </w:tc>
        <w:tc>
          <w:tcPr>
            <w:tcW w:w="360" w:type="dxa"/>
            <w:vAlign w:val="bottom"/>
          </w:tcPr>
          <w:p>
            <w:pPr>
              <w:ind w:left="60"/>
              <w:spacing w:after="0" w:line="225" w:lineRule="exact"/>
              <w:rPr>
                <w:sz w:val="20"/>
                <w:szCs w:val="20"/>
                <w:color w:val="auto"/>
              </w:rPr>
            </w:pPr>
            <w:r>
              <w:rPr>
                <w:rFonts w:ascii="Courier New" w:cs="Courier New" w:eastAsia="Courier New" w:hAnsi="Courier New"/>
                <w:sz w:val="20"/>
                <w:szCs w:val="20"/>
                <w:color w:val="auto"/>
              </w:rPr>
              <w:t>at</w:t>
            </w:r>
          </w:p>
        </w:tc>
        <w:tc>
          <w:tcPr>
            <w:tcW w:w="3920" w:type="dxa"/>
            <w:vAlign w:val="bottom"/>
            <w:gridSpan w:val="3"/>
          </w:tcPr>
          <w:p>
            <w:pPr>
              <w:ind w:left="60"/>
              <w:spacing w:after="0" w:line="225" w:lineRule="exact"/>
              <w:rPr>
                <w:sz w:val="20"/>
                <w:szCs w:val="20"/>
                <w:color w:val="auto"/>
              </w:rPr>
            </w:pPr>
            <w:r>
              <w:rPr>
                <w:rFonts w:ascii="Courier New" w:cs="Courier New" w:eastAsia="Courier New" w:hAnsi="Courier New"/>
                <w:sz w:val="20"/>
                <w:szCs w:val="20"/>
                <w:color w:val="auto"/>
              </w:rPr>
              <w:t>Cooley LLP or another law firm</w:t>
            </w:r>
          </w:p>
        </w:tc>
      </w:tr>
      <w:tr>
        <w:trPr>
          <w:trHeight w:val="225"/>
        </w:trPr>
        <w:tc>
          <w:tcPr>
            <w:tcW w:w="1940" w:type="dxa"/>
            <w:vAlign w:val="bottom"/>
          </w:tcPr>
          <w:p>
            <w:pPr>
              <w:spacing w:after="0" w:line="225" w:lineRule="exact"/>
              <w:rPr>
                <w:sz w:val="20"/>
                <w:szCs w:val="20"/>
                <w:color w:val="auto"/>
              </w:rPr>
            </w:pPr>
            <w:r>
              <w:rPr>
                <w:rFonts w:ascii="Courier New" w:cs="Courier New" w:eastAsia="Courier New" w:hAnsi="Courier New"/>
                <w:sz w:val="20"/>
                <w:szCs w:val="20"/>
                <w:color w:val="auto"/>
                <w:w w:val="99"/>
              </w:rPr>
              <w:t>representing the</w:t>
            </w:r>
          </w:p>
        </w:tc>
        <w:tc>
          <w:tcPr>
            <w:tcW w:w="3220" w:type="dxa"/>
            <w:vAlign w:val="bottom"/>
            <w:gridSpan w:val="3"/>
          </w:tcPr>
          <w:p>
            <w:pPr>
              <w:ind w:left="60"/>
              <w:spacing w:after="0" w:line="225" w:lineRule="exact"/>
              <w:rPr>
                <w:sz w:val="20"/>
                <w:szCs w:val="20"/>
                <w:color w:val="auto"/>
              </w:rPr>
            </w:pPr>
            <w:r>
              <w:rPr>
                <w:rFonts w:ascii="Courier New" w:cs="Courier New" w:eastAsia="Courier New" w:hAnsi="Courier New"/>
                <w:sz w:val="20"/>
                <w:szCs w:val="20"/>
                <w:color w:val="auto"/>
              </w:rPr>
              <w:t>Company, as applicable.</w:t>
            </w:r>
          </w:p>
        </w:tc>
        <w:tc>
          <w:tcPr>
            <w:tcW w:w="760" w:type="dxa"/>
            <w:vAlign w:val="bottom"/>
          </w:tcPr>
          <w:p>
            <w:pPr>
              <w:jc w:val="right"/>
              <w:ind w:right="82"/>
              <w:spacing w:after="0" w:line="225" w:lineRule="exact"/>
              <w:rPr>
                <w:sz w:val="20"/>
                <w:szCs w:val="20"/>
                <w:color w:val="auto"/>
              </w:rPr>
            </w:pPr>
            <w:r>
              <w:rPr>
                <w:rFonts w:ascii="Courier New" w:cs="Courier New" w:eastAsia="Courier New" w:hAnsi="Courier New"/>
                <w:sz w:val="20"/>
                <w:szCs w:val="20"/>
                <w:color w:val="auto"/>
              </w:rPr>
              <w:t>'</w:t>
            </w:r>
          </w:p>
        </w:tc>
        <w:tc>
          <w:tcPr>
            <w:tcW w:w="1220" w:type="dxa"/>
            <w:vAlign w:val="bottom"/>
          </w:tcPr>
          <w:p>
            <w:pPr>
              <w:spacing w:after="0"/>
              <w:rPr>
                <w:sz w:val="19"/>
                <w:szCs w:val="19"/>
                <w:color w:val="auto"/>
              </w:rPr>
            </w:pPr>
          </w:p>
        </w:tc>
      </w:tr>
    </w:tbl>
    <w:p>
      <w:pPr>
        <w:spacing w:after="0" w:line="230" w:lineRule="exact"/>
        <w:rPr>
          <w:sz w:val="20"/>
          <w:szCs w:val="20"/>
          <w:color w:val="auto"/>
        </w:rPr>
      </w:pPr>
    </w:p>
    <w:p>
      <w:pPr>
        <w:ind w:right="2599" w:firstLine="702"/>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June 7, 2021.</w:t>
      </w:r>
    </w:p>
    <w:p>
      <w:pPr>
        <w:spacing w:after="0" w:line="224" w:lineRule="exact"/>
        <w:rPr>
          <w:sz w:val="20"/>
          <w:szCs w:val="20"/>
          <w:color w:val="auto"/>
        </w:rPr>
      </w:pPr>
    </w:p>
    <w:p>
      <w:pPr>
        <w:ind w:left="700"/>
        <w:spacing w:after="0"/>
        <w:rPr>
          <w:sz w:val="20"/>
          <w:szCs w:val="20"/>
          <w:color w:val="auto"/>
        </w:rPr>
      </w:pPr>
      <w:r>
        <w:rPr>
          <w:rFonts w:ascii="Courier New" w:cs="Courier New" w:eastAsia="Courier New" w:hAnsi="Courier New"/>
          <w:sz w:val="20"/>
          <w:szCs w:val="20"/>
          <w:color w:val="auto"/>
        </w:rPr>
        <w:t>By: /s/ Randolph Altschuler</w:t>
      </w:r>
    </w:p>
    <w:p>
      <w:pPr>
        <w:spacing w:after="0" w:line="224" w:lineRule="exact"/>
        <w:rPr>
          <w:sz w:val="20"/>
          <w:szCs w:val="20"/>
          <w:color w:val="auto"/>
        </w:rPr>
      </w:pPr>
    </w:p>
    <w:p>
      <w:pPr>
        <w:ind w:left="940"/>
        <w:spacing w:after="0"/>
        <w:rPr>
          <w:sz w:val="20"/>
          <w:szCs w:val="20"/>
          <w:color w:val="auto"/>
        </w:rPr>
      </w:pPr>
      <w:r>
        <w:rPr>
          <w:rFonts w:ascii="Courier New" w:cs="Courier New" w:eastAsia="Courier New" w:hAnsi="Courier New"/>
          <w:sz w:val="20"/>
          <w:szCs w:val="20"/>
          <w:color w:val="auto"/>
        </w:rPr>
        <w:t>Randolph Altschuler</w:t>
      </w:r>
    </w:p>
    <w:p>
      <w:pPr>
        <w:sectPr>
          <w:pgSz w:w="11900" w:h="16838" w:orient="portrait"/>
          <w:cols w:equalWidth="0" w:num="1">
            <w:col w:w="9979"/>
          </w:cols>
          <w:pgMar w:left="480" w:top="136" w:right="1440" w:bottom="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6"/>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69814" TargetMode="External"/><Relationship Id="rId11"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2021-07-01T15:29:52Z</dcterms:created>
  <dcterms:modified xsi:type="dcterms:W3CDTF">2021-07-01T15:29:52Z</dcterms:modified>
</cp:coreProperties>
</file>