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6995795" cy="4935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3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Weymouth Katharine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7529 STANDISH PLACE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07/02/2021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10/06/2030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4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7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10/06/2030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-2338070</wp:posOffset>
            </wp:positionV>
            <wp:extent cx="28575" cy="2343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4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in 48 equal monthly installments, commencing on September 26, 2020, subject to the Reporting Person's continuous service.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Dorothy Vinsky,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2021-07-07T20:55:56Z</dcterms:created>
  <dcterms:modified xsi:type="dcterms:W3CDTF">2021-07-07T20:55:56Z</dcterms:modified>
</cp:coreProperties>
</file>