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6390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9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12.32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111,377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5,833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1.68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117,210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3.65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124,501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12.32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7,291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14,584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1,667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-3087370</wp:posOffset>
            </wp:positionV>
            <wp:extent cx="29210" cy="309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9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2022,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2021,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2020, and thereafter, the remainder of the shares vest in 36 monthly installments, subject to Reporting Person's continuous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11/21/2022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2022-11-21T15:53:54Z</dcterms:created>
  <dcterms:modified xsi:type="dcterms:W3CDTF">2022-11-21T15:53:54Z</dcterms:modified>
</cp:coreProperties>
</file>