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637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3741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93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Rallo James 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10/31/2022</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7"/>
        <w:spacing w:after="0"/>
        <w:rPr>
          <w:sz w:val="20"/>
          <w:szCs w:val="20"/>
          <w:color w:val="auto"/>
        </w:rPr>
      </w:pPr>
      <w:r>
        <w:rPr>
          <w:rFonts w:ascii="Arial" w:cs="Arial" w:eastAsia="Arial" w:hAnsi="Arial"/>
          <w:sz w:val="17"/>
          <w:szCs w:val="17"/>
          <w:color w:val="0000FF"/>
        </w:rPr>
        <w:t>Chief Financial Officer</w:t>
      </w:r>
    </w:p>
    <w:p>
      <w:pPr>
        <w:spacing w:after="0" w:line="390" w:lineRule="exact"/>
        <w:rPr>
          <w:sz w:val="24"/>
          <w:szCs w:val="24"/>
          <w:color w:val="auto"/>
        </w:rPr>
      </w:pPr>
    </w:p>
    <w:p>
      <w:pPr>
        <w:sectPr>
          <w:pgSz w:w="11900" w:h="16838" w:orient="portrait"/>
          <w:cols w:equalWidth="0" w:num="3">
            <w:col w:w="3200" w:space="720"/>
            <w:col w:w="3103" w:space="720"/>
            <w:col w:w="3337"/>
          </w:cols>
          <w:pgMar w:left="460" w:top="222" w:right="359" w:bottom="939"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right"/>
              <w:ind w:right="33"/>
              <w:spacing w:after="0" w:line="144" w:lineRule="exact"/>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1"/>
          </w:tcPr>
          <w:p>
            <w:pPr>
              <w:ind w:left="4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8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1"/>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DERWOOD</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MD</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20855</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2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9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540" w:type="dxa"/>
            <w:vAlign w:val="bottom"/>
            <w:gridSpan w:val="2"/>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40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center"/>
              <w:ind w:left="409"/>
              <w:spacing w:after="0"/>
              <w:rPr>
                <w:sz w:val="20"/>
                <w:szCs w:val="20"/>
                <w:color w:val="auto"/>
              </w:rPr>
            </w:pPr>
            <w:r>
              <w:rPr>
                <w:rFonts w:ascii="Arial" w:cs="Arial" w:eastAsia="Arial" w:hAnsi="Arial"/>
                <w:sz w:val="17"/>
                <w:szCs w:val="17"/>
                <w:color w:val="0000FF"/>
                <w:w w:val="89"/>
              </w:rPr>
              <w:t>10/31/2022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2,283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3.65</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88"/>
              </w:rPr>
              <w:t>23,970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center"/>
              <w:ind w:left="409"/>
              <w:spacing w:after="0"/>
              <w:rPr>
                <w:sz w:val="20"/>
                <w:szCs w:val="20"/>
                <w:color w:val="auto"/>
              </w:rPr>
            </w:pPr>
            <w:r>
              <w:rPr>
                <w:rFonts w:ascii="Arial" w:cs="Arial" w:eastAsia="Arial" w:hAnsi="Arial"/>
                <w:sz w:val="17"/>
                <w:szCs w:val="17"/>
                <w:color w:val="0000FF"/>
                <w:w w:val="89"/>
              </w:rPr>
              <w:t>10/31/2022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7,717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3.65</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88"/>
              </w:rPr>
              <w:t>31,687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center"/>
              <w:ind w:left="409"/>
              <w:spacing w:after="0"/>
              <w:rPr>
                <w:sz w:val="20"/>
                <w:szCs w:val="20"/>
                <w:color w:val="auto"/>
              </w:rPr>
            </w:pPr>
            <w:r>
              <w:rPr>
                <w:rFonts w:ascii="Arial" w:cs="Arial" w:eastAsia="Arial" w:hAnsi="Arial"/>
                <w:sz w:val="17"/>
                <w:szCs w:val="17"/>
                <w:color w:val="0000FF"/>
                <w:w w:val="89"/>
              </w:rPr>
              <w:t>10/31/2022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2,811</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59.109</w:t>
            </w:r>
            <w:r>
              <w:rPr>
                <w:rFonts w:ascii="Arial" w:cs="Arial" w:eastAsia="Arial" w:hAnsi="Arial"/>
                <w:sz w:val="21"/>
                <w:szCs w:val="21"/>
                <w:color w:val="008000"/>
                <w:w w:val="86"/>
                <w:vertAlign w:val="superscript"/>
              </w:rPr>
              <w:t>(3)</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88"/>
              </w:rPr>
              <w:t>28,876</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center"/>
              <w:ind w:left="409"/>
              <w:spacing w:after="0"/>
              <w:rPr>
                <w:sz w:val="20"/>
                <w:szCs w:val="20"/>
                <w:color w:val="auto"/>
              </w:rPr>
            </w:pPr>
            <w:r>
              <w:rPr>
                <w:rFonts w:ascii="Arial" w:cs="Arial" w:eastAsia="Arial" w:hAnsi="Arial"/>
                <w:sz w:val="17"/>
                <w:szCs w:val="17"/>
                <w:color w:val="0000FF"/>
                <w:w w:val="89"/>
              </w:rPr>
              <w:t>10/31/2022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7,115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59.7168</w:t>
            </w:r>
            <w:r>
              <w:rPr>
                <w:rFonts w:ascii="Arial" w:cs="Arial" w:eastAsia="Arial" w:hAnsi="Arial"/>
                <w:sz w:val="21"/>
                <w:szCs w:val="21"/>
                <w:color w:val="008000"/>
                <w:w w:val="86"/>
                <w:vertAlign w:val="superscript"/>
              </w:rPr>
              <w:t>(4)</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88"/>
              </w:rPr>
              <w:t>21,761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3"/>
          </w:tcPr>
          <w:p>
            <w:pPr>
              <w:jc w:val="center"/>
              <w:ind w:left="409"/>
              <w:spacing w:after="0"/>
              <w:rPr>
                <w:sz w:val="20"/>
                <w:szCs w:val="20"/>
                <w:color w:val="auto"/>
              </w:rPr>
            </w:pPr>
            <w:r>
              <w:rPr>
                <w:rFonts w:ascii="Arial" w:cs="Arial" w:eastAsia="Arial" w:hAnsi="Arial"/>
                <w:sz w:val="17"/>
                <w:szCs w:val="17"/>
                <w:color w:val="0000FF"/>
                <w:w w:val="89"/>
              </w:rPr>
              <w:t>10/31/2022</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4"/>
              </w:rPr>
              <w:t>74</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60.425</w:t>
            </w:r>
          </w:p>
        </w:tc>
        <w:tc>
          <w:tcPr>
            <w:tcW w:w="1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88"/>
              </w:rPr>
              <w:t>21,687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2"/>
              </w:rPr>
              <w:t>Security</w:t>
            </w: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2"/>
              </w:rPr>
              <w:t>(Instr. 5)</w:t>
            </w: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restart"/>
          </w:tcPr>
          <w:p>
            <w:pPr>
              <w:ind w:left="2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2,283</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3.65</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3" w:lineRule="exact"/>
              <w:rPr>
                <w:sz w:val="20"/>
                <w:szCs w:val="20"/>
                <w:color w:val="auto"/>
              </w:rPr>
            </w:pPr>
            <w:r>
              <w:rPr>
                <w:rFonts w:ascii="Arial" w:cs="Arial" w:eastAsia="Arial" w:hAnsi="Arial"/>
                <w:sz w:val="13"/>
                <w:szCs w:val="13"/>
                <w:color w:val="0000FF"/>
              </w:rPr>
              <w:t>10/31/2022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2,283</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05/05/2030</w:t>
            </w:r>
          </w:p>
        </w:tc>
        <w:tc>
          <w:tcPr>
            <w:tcW w:w="5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2"/>
            <w:vMerge w:val="restart"/>
          </w:tcPr>
          <w:p>
            <w:pPr>
              <w:ind w:left="16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220" w:type="dxa"/>
            <w:vAlign w:val="bottom"/>
          </w:tcPr>
          <w:p>
            <w:pPr>
              <w:spacing w:after="0"/>
              <w:rPr>
                <w:sz w:val="6"/>
                <w:szCs w:val="6"/>
                <w:color w:val="auto"/>
              </w:rPr>
            </w:pPr>
          </w:p>
        </w:tc>
        <w:tc>
          <w:tcPr>
            <w:tcW w:w="64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9"/>
              </w:rPr>
              <w:t>298,894</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right"/>
              <w:ind w:right="33"/>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0000FF"/>
                <w:w w:val="93"/>
              </w:rPr>
              <w:t>Class A</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restart"/>
          </w:tcPr>
          <w:p>
            <w:pPr>
              <w:ind w:left="2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7,717</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3.65</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3" w:lineRule="exact"/>
              <w:rPr>
                <w:sz w:val="20"/>
                <w:szCs w:val="20"/>
                <w:color w:val="auto"/>
              </w:rPr>
            </w:pPr>
            <w:r>
              <w:rPr>
                <w:rFonts w:ascii="Arial" w:cs="Arial" w:eastAsia="Arial" w:hAnsi="Arial"/>
                <w:sz w:val="13"/>
                <w:szCs w:val="13"/>
                <w:color w:val="0000FF"/>
              </w:rPr>
              <w:t>10/31/2022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w w:val="98"/>
              </w:rPr>
              <w:t>7,717</w:t>
            </w:r>
          </w:p>
        </w:tc>
        <w:tc>
          <w:tcPr>
            <w:tcW w:w="800" w:type="dxa"/>
            <w:vAlign w:val="bottom"/>
            <w:vMerge w:val="continue"/>
          </w:tcPr>
          <w:p>
            <w:pPr>
              <w:spacing w:after="0"/>
              <w:rPr>
                <w:sz w:val="6"/>
                <w:szCs w:val="6"/>
                <w:color w:val="auto"/>
              </w:rPr>
            </w:pPr>
          </w:p>
        </w:tc>
        <w:tc>
          <w:tcPr>
            <w:tcW w:w="7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05/05/2030</w:t>
            </w:r>
          </w:p>
        </w:tc>
        <w:tc>
          <w:tcPr>
            <w:tcW w:w="5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gridSpan w:val="2"/>
            <w:vMerge w:val="restart"/>
          </w:tcPr>
          <w:p>
            <w:pPr>
              <w:ind w:left="16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220" w:type="dxa"/>
            <w:vAlign w:val="bottom"/>
          </w:tcPr>
          <w:p>
            <w:pPr>
              <w:spacing w:after="0"/>
              <w:rPr>
                <w:sz w:val="6"/>
                <w:szCs w:val="6"/>
                <w:color w:val="auto"/>
              </w:rPr>
            </w:pPr>
          </w:p>
        </w:tc>
        <w:tc>
          <w:tcPr>
            <w:tcW w:w="64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9"/>
              </w:rPr>
              <w:t>291,177</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restart"/>
          </w:tcPr>
          <w:p>
            <w:pPr>
              <w:jc w:val="right"/>
              <w:ind w:right="33"/>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-2642235</wp:posOffset>
            </wp:positionV>
            <wp:extent cx="29210" cy="2647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473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transaction reported in this Form 4 was effected automatically pursuant to a Rule 10b5-1 trading plan adopted and amended by the reporting person at least 30 days prior to the trading date.</w:t>
      </w:r>
    </w:p>
    <w:p>
      <w:pPr>
        <w:spacing w:after="0" w:line="56"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sold in a transaction that was effected automatically pursuant to a Rule 10b5-1 trading plan adopted and amended by the reporting person at least 30 days prior to the trading date.</w:t>
      </w:r>
    </w:p>
    <w:p>
      <w:pPr>
        <w:spacing w:after="0" w:line="56" w:lineRule="exact"/>
        <w:rPr>
          <w:rFonts w:ascii="Arial" w:cs="Arial" w:eastAsia="Arial" w:hAnsi="Arial"/>
          <w:sz w:val="12"/>
          <w:szCs w:val="12"/>
          <w:color w:val="008000"/>
        </w:rPr>
      </w:pPr>
    </w:p>
    <w:p>
      <w:pPr>
        <w:ind w:left="40" w:right="16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$58.395 to $59.39,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and (4)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$59.395 to $60.335,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 quarter (1/4) of the shares vested on April 13, 2021, and thereafter, the remainder of the shares vest in 36 monthly installments, subject to the Reporting Person's continuous service.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Kristie Scott,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11/01/2022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93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2659"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2022-11-01T16:55:18Z</dcterms:created>
  <dcterms:modified xsi:type="dcterms:W3CDTF">2022-11-01T16:55:18Z</dcterms:modified>
</cp:coreProperties>
</file>