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0001501808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31"/>
        <w:gridCol w:w="3274"/>
      </w:tblGrid>
      <w:tr>
        <w:trPr/>
        <w:tc>
          <w:tcPr>
            <w:tcW w:w="6931" w:type="dxa"/>
            <w:tcBorders/>
            <w:vAlign w:val="center"/>
          </w:tcPr>
          <w:p>
            <w:pPr>
              <w:pStyle w:val="TableContents"/>
              <w:bidi w:val="0"/>
              <w:spacing w:before="0" w:after="283"/>
              <w:jc w:val="left"/>
              <w:rPr/>
            </w:pPr>
            <w:r>
              <w:rPr/>
              <w:t>Name of Issuer</w:t>
            </w:r>
          </w:p>
        </w:tc>
        <w:tc>
          <w:tcPr>
            <w:tcW w:w="3274" w:type="dxa"/>
            <w:tcBorders/>
            <w:vAlign w:val="center"/>
          </w:tcPr>
          <w:p>
            <w:pPr>
              <w:pStyle w:val="TableContents"/>
              <w:bidi w:val="0"/>
              <w:spacing w:before="0" w:after="0"/>
              <w:jc w:val="left"/>
              <w:rPr/>
            </w:pPr>
            <w:r>
              <w:rPr/>
              <w:t>Xometry Inc.</w:t>
            </w:r>
          </w:p>
        </w:tc>
      </w:tr>
      <w:tr>
        <w:trPr/>
        <w:tc>
          <w:tcPr>
            <w:tcW w:w="6931" w:type="dxa"/>
            <w:tcBorders/>
            <w:vAlign w:val="center"/>
          </w:tcPr>
          <w:p>
            <w:pPr>
              <w:pStyle w:val="TableContents"/>
              <w:bidi w:val="0"/>
              <w:spacing w:before="0" w:after="283"/>
              <w:jc w:val="left"/>
              <w:rPr/>
            </w:pPr>
            <w:r>
              <w:rPr/>
              <w:t>SEC File Number</w:t>
            </w:r>
          </w:p>
        </w:tc>
        <w:tc>
          <w:tcPr>
            <w:tcW w:w="3274" w:type="dxa"/>
            <w:tcBorders/>
            <w:vAlign w:val="center"/>
          </w:tcPr>
          <w:p>
            <w:pPr>
              <w:pStyle w:val="TableContents"/>
              <w:bidi w:val="0"/>
              <w:spacing w:before="0" w:after="0"/>
              <w:jc w:val="left"/>
              <w:rPr/>
            </w:pPr>
            <w:r>
              <w:rPr/>
              <w:t>001-40546</w:t>
            </w:r>
          </w:p>
        </w:tc>
      </w:tr>
      <w:tr>
        <w:trPr/>
        <w:tc>
          <w:tcPr>
            <w:tcW w:w="6931" w:type="dxa"/>
            <w:tcBorders/>
            <w:vAlign w:val="center"/>
          </w:tcPr>
          <w:p>
            <w:pPr>
              <w:pStyle w:val="TableContents"/>
              <w:bidi w:val="0"/>
              <w:spacing w:before="0" w:after="283"/>
              <w:jc w:val="left"/>
              <w:rPr/>
            </w:pPr>
            <w:r>
              <w:rPr/>
              <w:t>Address of Issuer</w:t>
            </w:r>
          </w:p>
        </w:tc>
        <w:tc>
          <w:tcPr>
            <w:tcW w:w="3274" w:type="dxa"/>
            <w:tcBorders/>
            <w:vAlign w:val="center"/>
          </w:tcPr>
          <w:p>
            <w:pPr>
              <w:pStyle w:val="TableContents"/>
              <w:bidi w:val="0"/>
              <w:spacing w:before="0" w:after="0"/>
              <w:jc w:val="left"/>
              <w:rPr/>
            </w:pPr>
            <w:r>
              <w:rPr/>
              <w:t>6116 Executive Blvd</w:t>
              <w:br/>
              <w:t>Suite 800</w:t>
              <w:br/>
              <w:t>Rockville</w:t>
              <w:br/>
              <w:t xml:space="preserve">MARYLAND </w:t>
              <w:br/>
              <w:t>20852</w:t>
            </w:r>
          </w:p>
        </w:tc>
      </w:tr>
      <w:tr>
        <w:trPr/>
        <w:tc>
          <w:tcPr>
            <w:tcW w:w="6931" w:type="dxa"/>
            <w:tcBorders/>
            <w:vAlign w:val="center"/>
          </w:tcPr>
          <w:p>
            <w:pPr>
              <w:pStyle w:val="TableContents"/>
              <w:bidi w:val="0"/>
              <w:spacing w:before="0" w:after="283"/>
              <w:jc w:val="left"/>
              <w:rPr/>
            </w:pPr>
            <w:r>
              <w:rPr/>
              <w:t>Phone</w:t>
            </w:r>
          </w:p>
        </w:tc>
        <w:tc>
          <w:tcPr>
            <w:tcW w:w="3274" w:type="dxa"/>
            <w:tcBorders/>
            <w:vAlign w:val="center"/>
          </w:tcPr>
          <w:p>
            <w:pPr>
              <w:pStyle w:val="TableContents"/>
              <w:bidi w:val="0"/>
              <w:spacing w:before="0" w:after="0"/>
              <w:jc w:val="left"/>
              <w:rPr/>
            </w:pPr>
            <w:r>
              <w:rPr/>
              <w:t>240-252-1138</w:t>
            </w:r>
          </w:p>
        </w:tc>
      </w:tr>
      <w:tr>
        <w:trPr/>
        <w:tc>
          <w:tcPr>
            <w:tcW w:w="6931" w:type="dxa"/>
            <w:tcBorders/>
            <w:vAlign w:val="center"/>
          </w:tcPr>
          <w:p>
            <w:pPr>
              <w:pStyle w:val="TableContents"/>
              <w:bidi w:val="0"/>
              <w:spacing w:before="0" w:after="283"/>
              <w:jc w:val="left"/>
              <w:rPr/>
            </w:pPr>
            <w:r>
              <w:rPr/>
              <w:t>Name of Person for Whose Account the Securities are To Be Sold</w:t>
            </w:r>
          </w:p>
        </w:tc>
        <w:tc>
          <w:tcPr>
            <w:tcW w:w="3274" w:type="dxa"/>
            <w:tcBorders/>
            <w:vAlign w:val="center"/>
          </w:tcPr>
          <w:p>
            <w:pPr>
              <w:pStyle w:val="TableContents"/>
              <w:bidi w:val="0"/>
              <w:spacing w:before="0" w:after="0"/>
              <w:jc w:val="left"/>
              <w:rPr/>
            </w:pPr>
            <w:r>
              <w:rPr/>
              <w:t>Katherine Weymouth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31" w:type="dxa"/>
            <w:tcBorders/>
            <w:vAlign w:val="center"/>
          </w:tcPr>
          <w:p>
            <w:pPr>
              <w:pStyle w:val="TableContents"/>
              <w:bidi w:val="0"/>
              <w:spacing w:before="0" w:after="283"/>
              <w:jc w:val="left"/>
              <w:rPr/>
            </w:pPr>
            <w:r>
              <w:rPr/>
              <w:t>Relationship to Issuer</w:t>
            </w:r>
          </w:p>
        </w:tc>
        <w:tc>
          <w:tcPr>
            <w:tcW w:w="327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Class A 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5000</w:t>
            </w:r>
          </w:p>
        </w:tc>
        <w:tc>
          <w:tcPr>
            <w:tcW w:w="1355" w:type="dxa"/>
            <w:tcBorders/>
            <w:vAlign w:val="center"/>
          </w:tcPr>
          <w:p>
            <w:pPr>
              <w:pStyle w:val="TableContents"/>
              <w:bidi w:val="0"/>
              <w:spacing w:before="0" w:after="283"/>
              <w:jc w:val="left"/>
              <w:rPr/>
            </w:pPr>
            <w:r>
              <w:rPr/>
              <w:t>476150</w:t>
            </w:r>
          </w:p>
        </w:tc>
        <w:tc>
          <w:tcPr>
            <w:tcW w:w="1534" w:type="dxa"/>
            <w:tcBorders/>
            <w:vAlign w:val="center"/>
          </w:tcPr>
          <w:p>
            <w:pPr>
              <w:pStyle w:val="TableContents"/>
              <w:bidi w:val="0"/>
              <w:spacing w:before="0" w:after="283"/>
              <w:jc w:val="left"/>
              <w:rPr/>
            </w:pPr>
            <w:r>
              <w:rPr/>
              <w:t>55848262</w:t>
            </w:r>
          </w:p>
        </w:tc>
        <w:tc>
          <w:tcPr>
            <w:tcW w:w="1556" w:type="dxa"/>
            <w:tcBorders/>
            <w:vAlign w:val="center"/>
          </w:tcPr>
          <w:p>
            <w:pPr>
              <w:pStyle w:val="TableContents"/>
              <w:bidi w:val="0"/>
              <w:spacing w:before="0" w:after="283"/>
              <w:jc w:val="left"/>
              <w:rPr/>
            </w:pPr>
            <w:r>
              <w:rPr/>
              <w:t>08/31/2026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08/31/2026</w:t>
            </w:r>
          </w:p>
        </w:tc>
        <w:tc>
          <w:tcPr>
            <w:tcW w:w="1505" w:type="dxa"/>
            <w:tcBorders/>
            <w:vAlign w:val="center"/>
          </w:tcPr>
          <w:p>
            <w:pPr>
              <w:pStyle w:val="TableContents"/>
              <w:bidi w:val="0"/>
              <w:spacing w:before="0" w:after="283"/>
              <w:jc w:val="left"/>
              <w:rPr/>
            </w:pPr>
            <w:r>
              <w:rPr/>
              <w:t>NQO</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08/31/2026</w:t>
            </w:r>
          </w:p>
        </w:tc>
        <w:tc>
          <w:tcPr>
            <w:tcW w:w="1237" w:type="dxa"/>
            <w:tcBorders/>
            <w:vAlign w:val="center"/>
          </w:tcPr>
          <w:p>
            <w:pPr>
              <w:pStyle w:val="TableContents"/>
              <w:bidi w:val="0"/>
              <w:spacing w:before="0" w:after="283"/>
              <w:jc w:val="left"/>
              <w:rPr/>
            </w:pPr>
            <w:r>
              <w:rPr/>
              <w:t>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1"/>
        <w:gridCol w:w="2942"/>
        <w:gridCol w:w="945"/>
        <w:gridCol w:w="1562"/>
        <w:gridCol w:w="1685"/>
      </w:tblGrid>
      <w:tr>
        <w:trPr/>
        <w:tc>
          <w:tcPr>
            <w:tcW w:w="3071"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5" w:type="dxa"/>
            <w:tcBorders/>
            <w:vAlign w:val="center"/>
          </w:tcPr>
          <w:p>
            <w:pPr>
              <w:pStyle w:val="TableHeading"/>
              <w:suppressLineNumbers/>
              <w:bidi w:val="0"/>
              <w:spacing w:before="0" w:after="283"/>
              <w:jc w:val="center"/>
              <w:rPr/>
            </w:pPr>
            <w:r>
              <w:rPr/>
              <w:t>Gross Proceeds</w:t>
            </w:r>
          </w:p>
        </w:tc>
      </w:tr>
      <w:tr>
        <w:trPr/>
        <w:tc>
          <w:tcPr>
            <w:tcW w:w="3071" w:type="dxa"/>
            <w:tcBorders/>
            <w:vAlign w:val="center"/>
          </w:tcPr>
          <w:p>
            <w:pPr>
              <w:pStyle w:val="TableContents"/>
              <w:bidi w:val="0"/>
              <w:spacing w:before="0" w:after="283"/>
              <w:jc w:val="left"/>
              <w:rPr/>
            </w:pPr>
            <w:r>
              <w:rPr/>
              <w:t>Katherine Weymouth</w:t>
              <w:br/>
              <w:t>3752 Oliver Street, NW</w:t>
              <w:br/>
              <w:t>Washington   DC   20015</w:t>
            </w:r>
          </w:p>
        </w:tc>
        <w:tc>
          <w:tcPr>
            <w:tcW w:w="2942" w:type="dxa"/>
            <w:tcBorders/>
            <w:vAlign w:val="center"/>
          </w:tcPr>
          <w:p>
            <w:pPr>
              <w:pStyle w:val="TableContents"/>
              <w:bidi w:val="0"/>
              <w:spacing w:before="0" w:after="283"/>
              <w:jc w:val="left"/>
              <w:rPr/>
            </w:pPr>
            <w:r>
              <w:rPr/>
              <w:t xml:space="preserve">Xometry </w:t>
            </w:r>
          </w:p>
        </w:tc>
        <w:tc>
          <w:tcPr>
            <w:tcW w:w="945" w:type="dxa"/>
            <w:tcBorders/>
            <w:vAlign w:val="center"/>
          </w:tcPr>
          <w:p>
            <w:pPr>
              <w:pStyle w:val="TableContents"/>
              <w:bidi w:val="0"/>
              <w:spacing w:before="0" w:after="283"/>
              <w:jc w:val="left"/>
              <w:rPr/>
            </w:pPr>
            <w:r>
              <w:rPr/>
              <w:t>08/28/2026</w:t>
            </w:r>
          </w:p>
        </w:tc>
        <w:tc>
          <w:tcPr>
            <w:tcW w:w="1562" w:type="dxa"/>
            <w:tcBorders/>
            <w:vAlign w:val="center"/>
          </w:tcPr>
          <w:p>
            <w:pPr>
              <w:pStyle w:val="TableContents"/>
              <w:bidi w:val="0"/>
              <w:spacing w:before="0" w:after="283"/>
              <w:jc w:val="left"/>
              <w:rPr/>
            </w:pPr>
            <w:r>
              <w:rPr/>
              <w:t>5000</w:t>
            </w:r>
          </w:p>
        </w:tc>
        <w:tc>
          <w:tcPr>
            <w:tcW w:w="1685" w:type="dxa"/>
            <w:tcBorders/>
            <w:vAlign w:val="center"/>
          </w:tcPr>
          <w:p>
            <w:pPr>
              <w:pStyle w:val="TableContents"/>
              <w:bidi w:val="0"/>
              <w:spacing w:before="0" w:after="283"/>
              <w:jc w:val="left"/>
              <w:rPr/>
            </w:pPr>
            <w:r>
              <w:rPr/>
              <w:t>471500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59"/>
        <w:gridCol w:w="8246"/>
      </w:tblGrid>
      <w:tr>
        <w:trPr/>
        <w:tc>
          <w:tcPr>
            <w:tcW w:w="1959" w:type="dxa"/>
            <w:tcBorders/>
            <w:vAlign w:val="center"/>
          </w:tcPr>
          <w:p>
            <w:pPr>
              <w:pStyle w:val="TableContents"/>
              <w:bidi w:val="0"/>
              <w:spacing w:before="0" w:after="283"/>
              <w:jc w:val="left"/>
              <w:rPr/>
            </w:pPr>
            <w:r>
              <w:rPr/>
              <w:t>Remarks</w:t>
            </w:r>
          </w:p>
        </w:tc>
        <w:tc>
          <w:tcPr>
            <w:tcW w:w="8246" w:type="dxa"/>
            <w:tcBorders/>
            <w:vAlign w:val="center"/>
          </w:tcPr>
          <w:p>
            <w:pPr>
              <w:pStyle w:val="TableContents"/>
              <w:bidi w:val="0"/>
              <w:spacing w:before="0" w:after="283"/>
              <w:jc w:val="left"/>
              <w:rPr>
                <w:sz w:val="4"/>
                <w:szCs w:val="4"/>
              </w:rPr>
            </w:pPr>
            <w:r>
              <w:rPr>
                <w:sz w:val="4"/>
                <w:szCs w:val="4"/>
              </w:rPr>
            </w:r>
          </w:p>
        </w:tc>
      </w:tr>
      <w:tr>
        <w:trPr/>
        <w:tc>
          <w:tcPr>
            <w:tcW w:w="1959" w:type="dxa"/>
            <w:tcBorders/>
            <w:vAlign w:val="center"/>
          </w:tcPr>
          <w:p>
            <w:pPr>
              <w:pStyle w:val="TableContents"/>
              <w:bidi w:val="0"/>
              <w:spacing w:before="0" w:after="283"/>
              <w:jc w:val="left"/>
              <w:rPr/>
            </w:pPr>
            <w:r>
              <w:rPr/>
              <w:t>Date of Notice</w:t>
            </w:r>
          </w:p>
        </w:tc>
        <w:tc>
          <w:tcPr>
            <w:tcW w:w="8246"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59" w:type="dxa"/>
            <w:tcBorders/>
            <w:vAlign w:val="center"/>
          </w:tcPr>
          <w:p>
            <w:pPr>
              <w:pStyle w:val="TableContents"/>
              <w:bidi w:val="0"/>
              <w:spacing w:before="0" w:after="283"/>
              <w:jc w:val="left"/>
              <w:rPr/>
            </w:pPr>
            <w:r>
              <w:rPr/>
              <w:t>Signature</w:t>
            </w:r>
          </w:p>
        </w:tc>
        <w:tc>
          <w:tcPr>
            <w:tcW w:w="8246" w:type="dxa"/>
            <w:tcBorders/>
            <w:vAlign w:val="center"/>
          </w:tcPr>
          <w:p>
            <w:pPr>
              <w:pStyle w:val="TableContents"/>
              <w:bidi w:val="0"/>
              <w:spacing w:before="0" w:after="0"/>
              <w:jc w:val="left"/>
              <w:rPr/>
            </w:pPr>
            <w:r>
              <w:rPr/>
              <w:t>/s/JOSEPH CASSIDY, for UBS Financial Services Inc, as attorney-in-fact for Katherine Weymouth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3104</Characters>
  <CharactersWithSpaces>3657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