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0001944062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22"/>
          <w:szCs w:val="22"/>
          <w:color w:val="auto"/>
        </w:rPr>
        <w:t>Xometry,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001-40546</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6116 EXECUTIVE BOULEVARD, SUITE 800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NORTH BETHESDA</w:t>
      </w:r>
    </w:p>
    <w:p>
      <w:pPr>
        <w:spacing w:after="0" w:line="230" w:lineRule="auto"/>
        <w:rPr>
          <w:sz w:val="20"/>
          <w:szCs w:val="20"/>
          <w:color w:val="auto"/>
        </w:rPr>
      </w:pPr>
      <w:r>
        <w:rPr>
          <w:rFonts w:ascii="Arial" w:cs="Arial" w:eastAsia="Arial" w:hAnsi="Arial"/>
          <w:sz w:val="22"/>
          <w:szCs w:val="22"/>
          <w:color w:val="auto"/>
        </w:rPr>
        <w:t>MARYLAND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20852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240-335-7914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Leibel Matthew</w:t>
      </w:r>
    </w:p>
    <w:p>
      <w:pPr>
        <w:spacing w:after="0" w:line="44" w:lineRule="exact"/>
        <w:rPr>
          <w:sz w:val="24"/>
          <w:szCs w:val="24"/>
          <w:color w:val="auto"/>
        </w:rPr>
      </w:pPr>
    </w:p>
    <w:p>
      <w:pPr>
        <w:sectPr>
          <w:pgSz w:w="11900" w:h="16838" w:orient="portrait"/>
          <w:cols w:equalWidth="0" w:num="2">
            <w:col w:w="5800" w:space="720"/>
            <w:col w:w="47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5"/>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Arial" w:cs="Arial" w:eastAsia="Arial" w:hAnsi="Arial"/>
                <w:sz w:val="22"/>
                <w:szCs w:val="22"/>
                <w:color w:val="auto"/>
              </w:rPr>
              <w:t>360</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6094.80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07086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45292345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4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10/01/2023 </w:t>
      </w:r>
      <w:r>
        <w:rPr>
          <w:rFonts w:ascii="Arial" w:cs="Arial" w:eastAsia="Arial" w:hAnsi="Arial"/>
          <w:sz w:val="43"/>
          <w:szCs w:val="43"/>
          <w:color w:val="auto"/>
          <w:vertAlign w:val="superscript"/>
        </w:rPr>
        <w:t>Vesting</w:t>
      </w:r>
      <w:r>
        <w:rPr>
          <w:rFonts w:ascii="Arial" w:cs="Arial" w:eastAsia="Arial" w:hAnsi="Arial"/>
          <w:sz w:val="43"/>
          <w:szCs w:val="43"/>
          <w:color w:val="auto"/>
          <w:vertAlign w:val="subscript"/>
        </w:rPr>
        <w:t>award</w:t>
      </w:r>
      <w:r>
        <w:rPr>
          <w:rFonts w:ascii="Arial" w:cs="Arial" w:eastAsia="Arial" w:hAnsi="Arial"/>
          <w:sz w:val="22"/>
          <w:szCs w:val="22"/>
          <w:color w:val="auto"/>
        </w:rPr>
        <w:t xml:space="preserve"> </w:t>
      </w:r>
      <w:r>
        <w:rPr>
          <w:rFonts w:ascii="Arial" w:cs="Arial" w:eastAsia="Arial" w:hAnsi="Arial"/>
          <w:sz w:val="43"/>
          <w:szCs w:val="43"/>
          <w:color w:val="auto"/>
          <w:vertAlign w:val="superscript"/>
        </w:rPr>
        <w:t>of stock</w:t>
      </w:r>
      <w:r>
        <w:rPr>
          <w:rFonts w:ascii="Arial" w:cs="Arial" w:eastAsia="Arial" w:hAnsi="Arial"/>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360</w:t>
      </w:r>
      <w:r>
        <w:rPr>
          <w:sz w:val="20"/>
          <w:szCs w:val="20"/>
          <w:color w:val="auto"/>
        </w:rPr>
        <w:tab/>
      </w:r>
      <w:r>
        <w:rPr>
          <w:rFonts w:ascii="Arial" w:cs="Arial" w:eastAsia="Arial" w:hAnsi="Arial"/>
          <w:sz w:val="19"/>
          <w:szCs w:val="19"/>
          <w:color w:val="auto"/>
        </w:rPr>
        <w:t>10/01/2023 NA</w:t>
      </w:r>
    </w:p>
    <w:p>
      <w:pPr>
        <w:spacing w:after="0" w:line="311"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Matthew Leibel</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6116 Executive Blvd</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Arial" w:cs="Arial" w:eastAsia="Arial" w:hAnsi="Arial"/>
                <w:sz w:val="22"/>
                <w:szCs w:val="22"/>
                <w:color w:val="auto"/>
              </w:rPr>
              <w:t>07/05/2023 361</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7224.91</w:t>
            </w:r>
          </w:p>
        </w:tc>
        <w:tc>
          <w:tcPr>
            <w:tcW w:w="0" w:type="dxa"/>
            <w:vAlign w:val="bottom"/>
          </w:tcPr>
          <w:p>
            <w:pPr>
              <w:spacing w:after="0"/>
              <w:rPr>
                <w:sz w:val="1"/>
                <w:szCs w:val="1"/>
                <w:color w:val="auto"/>
              </w:rPr>
            </w:pPr>
          </w:p>
        </w:tc>
      </w:tr>
      <w:tr>
        <w:trPr>
          <w:trHeight w:val="153"/>
        </w:trPr>
        <w:tc>
          <w:tcPr>
            <w:tcW w:w="3340" w:type="dxa"/>
            <w:vAlign w:val="bottom"/>
            <w:vMerge w:val="restart"/>
          </w:tcPr>
          <w:p>
            <w:pPr>
              <w:spacing w:after="0"/>
              <w:rPr>
                <w:sz w:val="20"/>
                <w:szCs w:val="20"/>
                <w:color w:val="auto"/>
              </w:rPr>
            </w:pPr>
            <w:r>
              <w:rPr>
                <w:rFonts w:ascii="Arial" w:cs="Arial" w:eastAsia="Arial" w:hAnsi="Arial"/>
                <w:sz w:val="22"/>
                <w:szCs w:val="22"/>
                <w:color w:val="auto"/>
              </w:rPr>
              <w:t>Suite 800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North Bethesda  MD  20852</w:t>
      </w:r>
    </w:p>
    <w:p>
      <w:pPr>
        <w:spacing w:after="0" w:line="2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10/03/2023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09/15/2022</w:t>
      </w:r>
    </w:p>
    <w:p>
      <w:pPr>
        <w:spacing w:after="0" w:line="652" w:lineRule="exact"/>
        <w:rPr>
          <w:sz w:val="20"/>
          <w:szCs w:val="20"/>
          <w:color w:val="auto"/>
        </w:rPr>
      </w:pPr>
    </w:p>
    <w:p>
      <w:pPr>
        <w:sectPr>
          <w:pgSz w:w="11900" w:h="16838" w:orient="portrait"/>
          <w:cols w:equalWidth="0" w:num="2">
            <w:col w:w="5380" w:space="440"/>
            <w:col w:w="54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120" w:type="dxa"/>
            <w:vAlign w:val="bottom"/>
          </w:tcPr>
          <w:p>
            <w:pPr>
              <w:ind w:left="2480"/>
              <w:spacing w:after="0" w:line="246" w:lineRule="exact"/>
              <w:rPr>
                <w:sz w:val="20"/>
                <w:szCs w:val="20"/>
                <w:color w:val="auto"/>
              </w:rPr>
            </w:pPr>
            <w:r>
              <w:rPr>
                <w:rFonts w:ascii="Arial" w:cs="Arial" w:eastAsia="Arial" w:hAnsi="Arial"/>
                <w:sz w:val="22"/>
                <w:szCs w:val="22"/>
                <w:color w:val="auto"/>
                <w:w w:val="89"/>
              </w:rPr>
              <w:t>/s/ UBS Financial Services Inc, as attorney-in-fact for</w:t>
            </w: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7120" w:type="dxa"/>
            <w:vAlign w:val="bottom"/>
            <w:vMerge w:val="restart"/>
          </w:tcPr>
          <w:p>
            <w:pPr>
              <w:ind w:left="2480"/>
              <w:spacing w:after="0"/>
              <w:rPr>
                <w:sz w:val="20"/>
                <w:szCs w:val="20"/>
                <w:color w:val="auto"/>
              </w:rPr>
            </w:pPr>
            <w:r>
              <w:rPr>
                <w:rFonts w:ascii="Arial" w:cs="Arial" w:eastAsia="Arial" w:hAnsi="Arial"/>
                <w:sz w:val="22"/>
                <w:szCs w:val="22"/>
                <w:color w:val="auto"/>
              </w:rPr>
              <w:t>Matthew Leibel</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7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2023-10-03T15:13:48Z</dcterms:created>
  <dcterms:modified xsi:type="dcterms:W3CDTF">2023-10-03T15:13:48Z</dcterms:modified>
</cp:coreProperties>
</file>