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63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3245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15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Rollins Emily</w:t>
              </w:r>
            </w:hyperlink>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Xometry,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140" w:type="dxa"/>
            <w:vAlign w:val="bottom"/>
          </w:tcPr>
          <w:p>
            <w:pPr>
              <w:spacing w:after="0"/>
              <w:rPr>
                <w:sz w:val="18"/>
                <w:szCs w:val="18"/>
                <w:color w:val="auto"/>
              </w:rPr>
            </w:pPr>
          </w:p>
        </w:tc>
        <w:tc>
          <w:tcPr>
            <w:tcW w:w="13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8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20852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7"/>
          </w:tcPr>
          <w:p>
            <w:pPr>
              <w:jc w:val="center"/>
              <w:ind w:left="69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5"/>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01/02/2026</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w w:val="99"/>
              </w:rPr>
              <w:t>1,000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12,455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01/02/2026</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rPr>
              <w:t>275</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60.895</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12,180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01/02/2026</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rPr>
              <w:t>725</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62.229</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11,455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1,000</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8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12.32</w:t>
            </w:r>
          </w:p>
        </w:tc>
        <w:tc>
          <w:tcPr>
            <w:tcW w:w="18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1,000</w:t>
            </w:r>
          </w:p>
        </w:tc>
        <w:tc>
          <w:tcPr>
            <w:tcW w:w="760" w:type="dxa"/>
            <w:vAlign w:val="bottom"/>
            <w:vMerge w:val="continue"/>
          </w:tcPr>
          <w:p>
            <w:pPr>
              <w:spacing w:after="0"/>
              <w:rPr>
                <w:sz w:val="6"/>
                <w:szCs w:val="6"/>
                <w:color w:val="auto"/>
              </w:rPr>
            </w:pPr>
          </w:p>
        </w:tc>
        <w:tc>
          <w:tcPr>
            <w:tcW w:w="72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02/24/2031</w:t>
            </w: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350</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$60.24 to $61.235,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and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$61.61 to $62.59,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01/06/2026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70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2026-01-06T16:51:05Z</dcterms:created>
  <dcterms:modified xsi:type="dcterms:W3CDTF">2026-01-06T16:51:05Z</dcterms:modified>
</cp:coreProperties>
</file>