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ind w:left="4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1500" w:type="dxa"/>
            <w:vAlign w:val="bottom"/>
          </w:tcPr>
          <w:p>
            <w:pPr>
              <w:spacing w:after="0"/>
              <w:rPr>
                <w:sz w:val="18"/>
                <w:szCs w:val="18"/>
                <w:color w:val="auto"/>
              </w:rPr>
            </w:pPr>
          </w:p>
        </w:tc>
        <w:tc>
          <w:tcPr>
            <w:tcW w:w="3760" w:type="dxa"/>
            <w:vAlign w:val="bottom"/>
            <w:gridSpan w:val="2"/>
          </w:tcPr>
          <w:p>
            <w:pPr>
              <w:jc w:val="center"/>
              <w:ind w:right="2570"/>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32-0415449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60" w:type="dxa"/>
            <w:vAlign w:val="bottom"/>
            <w:gridSpan w:val="3"/>
          </w:tcPr>
          <w:p>
            <w:pPr>
              <w:jc w:val="center"/>
              <w:ind w:right="107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500" w:type="dxa"/>
            <w:vAlign w:val="bottom"/>
          </w:tcPr>
          <w:p>
            <w:pPr>
              <w:spacing w:after="0"/>
              <w:rPr>
                <w:sz w:val="12"/>
                <w:szCs w:val="12"/>
                <w:color w:val="auto"/>
              </w:rPr>
            </w:pPr>
          </w:p>
        </w:tc>
        <w:tc>
          <w:tcPr>
            <w:tcW w:w="2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260" w:type="dxa"/>
            <w:vAlign w:val="bottom"/>
            <w:gridSpan w:val="3"/>
          </w:tcPr>
          <w:p>
            <w:pPr>
              <w:jc w:val="center"/>
              <w:ind w:right="1070"/>
              <w:spacing w:after="0"/>
              <w:rPr>
                <w:sz w:val="20"/>
                <w:szCs w:val="20"/>
                <w:color w:val="auto"/>
              </w:rPr>
            </w:pPr>
            <w:r>
              <w:rPr>
                <w:rFonts w:ascii="Arial" w:cs="Arial" w:eastAsia="Arial" w:hAnsi="Arial"/>
                <w:sz w:val="14"/>
                <w:szCs w:val="14"/>
                <w:b w:val="1"/>
                <w:bCs w:val="1"/>
                <w:color w:val="auto"/>
                <w:w w:val="93"/>
              </w:rPr>
              <w:t>incorporation or organization)</w:t>
            </w:r>
          </w:p>
        </w:tc>
        <w:tc>
          <w:tcPr>
            <w:tcW w:w="150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12"/>
        </w:trPr>
        <w:tc>
          <w:tcPr>
            <w:tcW w:w="5260" w:type="dxa"/>
            <w:vAlign w:val="bottom"/>
            <w:gridSpan w:val="3"/>
          </w:tcPr>
          <w:p>
            <w:pPr>
              <w:jc w:val="center"/>
              <w:ind w:right="1070"/>
              <w:spacing w:after="0"/>
              <w:rPr>
                <w:sz w:val="20"/>
                <w:szCs w:val="20"/>
                <w:color w:val="auto"/>
              </w:rPr>
            </w:pPr>
            <w:r>
              <w:rPr>
                <w:rFonts w:ascii="Arial" w:cs="Arial" w:eastAsia="Arial" w:hAnsi="Arial"/>
                <w:sz w:val="18"/>
                <w:szCs w:val="18"/>
                <w:b w:val="1"/>
                <w:bCs w:val="1"/>
                <w:color w:val="auto"/>
                <w:w w:val="88"/>
              </w:rPr>
              <w:t>7529 Standish Place</w:t>
            </w: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760" w:type="dxa"/>
            <w:vAlign w:val="bottom"/>
            <w:gridSpan w:val="2"/>
          </w:tcPr>
          <w:p>
            <w:pPr>
              <w:jc w:val="center"/>
              <w:ind w:right="2570"/>
              <w:spacing w:after="0"/>
              <w:rPr>
                <w:sz w:val="20"/>
                <w:szCs w:val="20"/>
                <w:color w:val="auto"/>
              </w:rPr>
            </w:pPr>
            <w:r>
              <w:rPr>
                <w:rFonts w:ascii="Arial" w:cs="Arial" w:eastAsia="Arial" w:hAnsi="Arial"/>
                <w:sz w:val="18"/>
                <w:szCs w:val="18"/>
                <w:b w:val="1"/>
                <w:bCs w:val="1"/>
                <w:color w:val="auto"/>
                <w:w w:val="88"/>
              </w:rPr>
              <w:t>Suite 200</w:t>
            </w: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3760" w:type="dxa"/>
            <w:vAlign w:val="bottom"/>
            <w:gridSpan w:val="2"/>
          </w:tcPr>
          <w:p>
            <w:pPr>
              <w:jc w:val="center"/>
              <w:ind w:right="2570"/>
              <w:spacing w:after="0"/>
              <w:rPr>
                <w:sz w:val="20"/>
                <w:szCs w:val="20"/>
                <w:color w:val="auto"/>
              </w:rPr>
            </w:pPr>
            <w:r>
              <w:rPr>
                <w:rFonts w:ascii="Arial" w:cs="Arial" w:eastAsia="Arial" w:hAnsi="Arial"/>
                <w:sz w:val="18"/>
                <w:szCs w:val="18"/>
                <w:b w:val="1"/>
                <w:bCs w:val="1"/>
                <w:color w:val="auto"/>
                <w:w w:val="95"/>
              </w:rPr>
              <w:t>Derwood, MD</w:t>
            </w:r>
          </w:p>
        </w:tc>
        <w:tc>
          <w:tcPr>
            <w:tcW w:w="322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20855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60" w:type="dxa"/>
            <w:vAlign w:val="bottom"/>
            <w:gridSpan w:val="3"/>
          </w:tcPr>
          <w:p>
            <w:pPr>
              <w:jc w:val="center"/>
              <w:ind w:right="107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17"/>
        </w:trPr>
        <w:tc>
          <w:tcPr>
            <w:tcW w:w="1500" w:type="dxa"/>
            <w:vAlign w:val="bottom"/>
          </w:tcPr>
          <w:p>
            <w:pPr>
              <w:spacing w:after="0"/>
              <w:rPr>
                <w:sz w:val="24"/>
                <w:szCs w:val="24"/>
                <w:color w:val="auto"/>
              </w:rPr>
            </w:pPr>
          </w:p>
        </w:tc>
        <w:tc>
          <w:tcPr>
            <w:tcW w:w="7340" w:type="dxa"/>
            <w:vAlign w:val="bottom"/>
            <w:gridSpan w:val="5"/>
          </w:tcPr>
          <w:p>
            <w:pPr>
              <w:ind w:left="84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9"/>
        </w:trPr>
        <w:tc>
          <w:tcPr>
            <w:tcW w:w="1500" w:type="dxa"/>
            <w:vAlign w:val="bottom"/>
          </w:tcPr>
          <w:p>
            <w:pPr>
              <w:spacing w:after="0"/>
              <w:rPr>
                <w:sz w:val="24"/>
                <w:szCs w:val="24"/>
                <w:color w:val="auto"/>
              </w:rPr>
            </w:pPr>
          </w:p>
        </w:tc>
        <w:tc>
          <w:tcPr>
            <w:tcW w:w="3760" w:type="dxa"/>
            <w:vAlign w:val="bottom"/>
            <w:gridSpan w:val="2"/>
          </w:tcPr>
          <w:p>
            <w:pPr>
              <w:jc w:val="center"/>
              <w:ind w:right="2550"/>
              <w:spacing w:after="0"/>
              <w:rPr>
                <w:sz w:val="20"/>
                <w:szCs w:val="20"/>
                <w:color w:val="auto"/>
              </w:rPr>
            </w:pPr>
            <w:r>
              <w:rPr>
                <w:rFonts w:ascii="Arial" w:cs="Arial" w:eastAsia="Arial" w:hAnsi="Arial"/>
                <w:sz w:val="14"/>
                <w:szCs w:val="14"/>
                <w:b w:val="1"/>
                <w:bCs w:val="1"/>
                <w:color w:val="auto"/>
                <w:w w:val="89"/>
              </w:rPr>
              <w:t>Title of each class</w:t>
            </w:r>
          </w:p>
        </w:tc>
        <w:tc>
          <w:tcPr>
            <w:tcW w:w="3580" w:type="dxa"/>
            <w:vAlign w:val="bottom"/>
            <w:gridSpan w:val="3"/>
          </w:tcPr>
          <w:p>
            <w:pPr>
              <w:jc w:val="center"/>
              <w:ind w:left="1037"/>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640" w:type="dxa"/>
            <w:vAlign w:val="bottom"/>
          </w:tcPr>
          <w:p>
            <w:pPr>
              <w:spacing w:after="0"/>
              <w:rPr>
                <w:sz w:val="14"/>
                <w:szCs w:val="14"/>
                <w:color w:val="auto"/>
              </w:rPr>
            </w:pPr>
          </w:p>
        </w:tc>
        <w:tc>
          <w:tcPr>
            <w:tcW w:w="3580" w:type="dxa"/>
            <w:vAlign w:val="bottom"/>
            <w:gridSpan w:val="3"/>
          </w:tcPr>
          <w:p>
            <w:pPr>
              <w:jc w:val="center"/>
              <w:ind w:left="1057"/>
              <w:spacing w:after="0"/>
              <w:rPr>
                <w:sz w:val="20"/>
                <w:szCs w:val="20"/>
                <w:color w:val="auto"/>
              </w:rPr>
            </w:pPr>
            <w:r>
              <w:rPr>
                <w:rFonts w:ascii="Arial" w:cs="Arial" w:eastAsia="Arial" w:hAnsi="Arial"/>
                <w:sz w:val="14"/>
                <w:szCs w:val="14"/>
                <w:b w:val="1"/>
                <w:bCs w:val="1"/>
                <w:color w:val="auto"/>
                <w:w w:val="88"/>
              </w:rPr>
              <w:t>each class is to be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par value per share</w:t>
            </w:r>
          </w:p>
        </w:tc>
        <w:tc>
          <w:tcPr>
            <w:tcW w:w="1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w w:val="88"/>
              </w:rPr>
              <w:t>Class A common stock, $0.000001</w:t>
            </w:r>
          </w:p>
        </w:tc>
        <w:tc>
          <w:tcPr>
            <w:tcW w:w="2640" w:type="dxa"/>
            <w:vAlign w:val="bottom"/>
            <w:vMerge w:val="continue"/>
          </w:tcPr>
          <w:p>
            <w:pPr>
              <w:spacing w:after="0"/>
              <w:rPr>
                <w:sz w:val="19"/>
                <w:szCs w:val="19"/>
                <w:color w:val="auto"/>
              </w:rPr>
            </w:pPr>
          </w:p>
        </w:tc>
        <w:tc>
          <w:tcPr>
            <w:tcW w:w="3580" w:type="dxa"/>
            <w:vAlign w:val="bottom"/>
            <w:gridSpan w:val="3"/>
          </w:tcPr>
          <w:p>
            <w:pPr>
              <w:jc w:val="center"/>
              <w:ind w:left="1057"/>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I 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l 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333-256769</w:t>
      </w:r>
    </w:p>
    <w:p>
      <w:pPr>
        <w:spacing w:after="0" w:line="207"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Xometry, Inc. (the “Registrant”) hereby incorporates by reference the description of its Class A common stock, par value $0.000001 per share, to be registered hereunder contained under the heading “Description of Capital Stock” in the Registrant’s Registration Statement on Form S-1 (File</w:t>
      </w:r>
    </w:p>
    <w:p>
      <w:pPr>
        <w:spacing w:after="0" w:line="302" w:lineRule="auto"/>
        <w:rPr>
          <w:sz w:val="20"/>
          <w:szCs w:val="20"/>
          <w:color w:val="auto"/>
        </w:rPr>
      </w:pPr>
      <w:r>
        <w:rPr>
          <w:rFonts w:ascii="Arial" w:cs="Arial" w:eastAsia="Arial" w:hAnsi="Arial"/>
          <w:sz w:val="16"/>
          <w:szCs w:val="16"/>
          <w:color w:val="auto"/>
        </w:rPr>
        <w:t>No. 333-256769), as originally filed with the Securities and Exchange Commission (the “Commission”) on June 4, 2021, as subsequently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color w:val="auto"/>
              </w:rPr>
              <w:t>XOMETRY,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June 25, 2021</w:t>
            </w:r>
          </w:p>
        </w:tc>
        <w:tc>
          <w:tcPr>
            <w:tcW w:w="25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Randolph Altschuler</w:t>
            </w:r>
          </w:p>
        </w:tc>
      </w:tr>
      <w:tr>
        <w:trPr>
          <w:trHeight w:val="195"/>
        </w:trPr>
        <w:tc>
          <w:tcPr>
            <w:tcW w:w="3480" w:type="dxa"/>
            <w:vAlign w:val="bottom"/>
          </w:tcPr>
          <w:p>
            <w:pPr>
              <w:spacing w:after="0"/>
              <w:rPr>
                <w:sz w:val="16"/>
                <w:szCs w:val="16"/>
                <w:color w:val="auto"/>
              </w:rPr>
            </w:pPr>
          </w:p>
        </w:tc>
        <w:tc>
          <w:tcPr>
            <w:tcW w:w="2580" w:type="dxa"/>
            <w:vAlign w:val="bottom"/>
          </w:tcPr>
          <w:p>
            <w:pPr>
              <w:ind w:left="204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Randolph Altschuler</w:t>
            </w:r>
          </w:p>
        </w:tc>
      </w:tr>
      <w:tr>
        <w:trPr>
          <w:trHeight w:val="230"/>
        </w:trPr>
        <w:tc>
          <w:tcPr>
            <w:tcW w:w="3480" w:type="dxa"/>
            <w:vAlign w:val="bottom"/>
          </w:tcPr>
          <w:p>
            <w:pPr>
              <w:spacing w:after="0"/>
              <w:rPr>
                <w:sz w:val="20"/>
                <w:szCs w:val="20"/>
                <w:color w:val="auto"/>
              </w:rPr>
            </w:pPr>
          </w:p>
        </w:tc>
        <w:tc>
          <w:tcPr>
            <w:tcW w:w="2580" w:type="dxa"/>
            <w:vAlign w:val="bottom"/>
          </w:tcPr>
          <w:p>
            <w:pPr>
              <w:ind w:left="204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2021-06-25T15:29:31Z</dcterms:created>
  <dcterms:modified xsi:type="dcterms:W3CDTF">2021-06-25T15:29:31Z</dcterms:modified>
</cp:coreProperties>
</file>