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Altschuler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808"/>
        <w:gridCol w:w="421"/>
        <w:gridCol w:w="983"/>
        <w:gridCol w:w="1243"/>
        <w:gridCol w:w="961"/>
        <w:gridCol w:w="114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90.4714</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556,663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91.0264</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551,751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92.0856</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551,270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428,750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455,248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Altschuler Family Trust (2020)</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Matthew Sladkin Altschuler 2012 Trust</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Noah Sladkin Altschuler 2012 Trust</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Sasha Sladkin Altschuler 2012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 trading plan adopted by the reporting person's spouse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$89.70 to $90.70,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$90.725 to $91.52,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$91.995 to $92.16,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4386</Characters>
  <CharactersWithSpaces>5104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